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11B4C7" w14:textId="77777777" w:rsidR="00DC4578" w:rsidRDefault="00DC4578" w:rsidP="000964CA">
      <w:pPr>
        <w:spacing w:line="240" w:lineRule="auto"/>
        <w:contextualSpacing/>
        <w:jc w:val="both"/>
        <w:rPr>
          <w:rFonts w:ascii="Montserrat Medium" w:hAnsi="Montserrat Medium" w:cs="Arial"/>
          <w:b/>
          <w:sz w:val="20"/>
          <w:szCs w:val="20"/>
        </w:rPr>
      </w:pPr>
    </w:p>
    <w:p w14:paraId="475121BD" w14:textId="6AD89F23" w:rsidR="00351709" w:rsidRPr="00960174" w:rsidRDefault="00351709" w:rsidP="00351709">
      <w:pPr>
        <w:spacing w:after="360" w:line="260" w:lineRule="exact"/>
        <w:jc w:val="center"/>
        <w:rPr>
          <w:rFonts w:ascii="Montserrat Black" w:hAnsi="Montserrat Black" w:cs="Arial"/>
          <w:b/>
        </w:rPr>
      </w:pPr>
      <w:r w:rsidRPr="00350270">
        <w:rPr>
          <w:rFonts w:ascii="Montserrat Black" w:hAnsi="Montserrat Black" w:cs="Arial"/>
          <w:b/>
        </w:rPr>
        <w:t>CIRCULAR No</w:t>
      </w:r>
      <w:r w:rsidRPr="001877E2">
        <w:rPr>
          <w:rFonts w:ascii="Montserrat Black" w:hAnsi="Montserrat Black" w:cs="Arial"/>
          <w:b/>
        </w:rPr>
        <w:t xml:space="preserve">. </w:t>
      </w:r>
      <w:r w:rsidR="00D8429F" w:rsidRPr="001877E2">
        <w:rPr>
          <w:rFonts w:ascii="Montserrat Black" w:hAnsi="Montserrat Black" w:cs="Arial"/>
          <w:b/>
        </w:rPr>
        <w:t>SH-</w:t>
      </w:r>
      <w:r w:rsidRPr="001877E2">
        <w:rPr>
          <w:rFonts w:ascii="Montserrat Black" w:hAnsi="Montserrat Black" w:cs="Arial"/>
          <w:b/>
        </w:rPr>
        <w:t>S</w:t>
      </w:r>
      <w:r w:rsidR="00712E47" w:rsidRPr="001877E2">
        <w:rPr>
          <w:rFonts w:ascii="Montserrat Black" w:hAnsi="Montserrat Black" w:cs="Arial"/>
          <w:b/>
        </w:rPr>
        <w:t>I</w:t>
      </w:r>
      <w:r w:rsidRPr="001877E2">
        <w:rPr>
          <w:rFonts w:ascii="Montserrat Black" w:hAnsi="Montserrat Black" w:cs="Arial"/>
          <w:b/>
        </w:rPr>
        <w:t>/0</w:t>
      </w:r>
      <w:r w:rsidR="001877E2" w:rsidRPr="001877E2">
        <w:rPr>
          <w:rFonts w:ascii="Montserrat Black" w:hAnsi="Montserrat Black" w:cs="Arial"/>
          <w:b/>
        </w:rPr>
        <w:t>3</w:t>
      </w:r>
      <w:r w:rsidR="00712E47" w:rsidRPr="001877E2">
        <w:rPr>
          <w:rFonts w:ascii="Montserrat Black" w:hAnsi="Montserrat Black" w:cs="Arial"/>
          <w:b/>
        </w:rPr>
        <w:t>/202</w:t>
      </w:r>
      <w:r w:rsidR="004F77BA" w:rsidRPr="001877E2">
        <w:rPr>
          <w:rFonts w:ascii="Montserrat Black" w:hAnsi="Montserrat Black" w:cs="Arial"/>
          <w:b/>
        </w:rPr>
        <w:t>6</w:t>
      </w:r>
    </w:p>
    <w:p w14:paraId="7C4D3D02" w14:textId="77777777" w:rsidR="00DB47A5" w:rsidRPr="00462C3C" w:rsidRDefault="00DB47A5" w:rsidP="00DB47A5">
      <w:pPr>
        <w:spacing w:after="360" w:line="260" w:lineRule="exact"/>
        <w:ind w:right="2886"/>
        <w:contextualSpacing/>
        <w:jc w:val="both"/>
        <w:rPr>
          <w:rFonts w:ascii="Montserrat Black" w:hAnsi="Montserrat Black" w:cs="Arial"/>
          <w:b/>
        </w:rPr>
      </w:pPr>
      <w:r w:rsidRPr="00462C3C">
        <w:rPr>
          <w:rFonts w:ascii="Montserrat Black" w:hAnsi="Montserrat Black" w:cs="Arial"/>
          <w:b/>
        </w:rPr>
        <w:t xml:space="preserve">C.C. </w:t>
      </w:r>
      <w:proofErr w:type="gramStart"/>
      <w:r w:rsidRPr="00462C3C">
        <w:rPr>
          <w:rFonts w:ascii="Montserrat Black" w:hAnsi="Montserrat Black" w:cs="Arial"/>
          <w:b/>
        </w:rPr>
        <w:t>Directores Generales</w:t>
      </w:r>
      <w:proofErr w:type="gramEnd"/>
      <w:r w:rsidRPr="00462C3C">
        <w:rPr>
          <w:rFonts w:ascii="Montserrat Black" w:hAnsi="Montserrat Black" w:cs="Arial"/>
          <w:b/>
        </w:rPr>
        <w:t xml:space="preserve"> de Auditoría Fiscal, Recaudación y Atención al Contribuyente, Centros Regionales de Hacienda, Áreas Administrativas adscritas a las mismas y personal dependiente de la Subsecretaría de Ingresos de la Secretaría de Hacienda del Gobierno del Estado de Hidalgo, así como </w:t>
      </w:r>
      <w:r w:rsidRPr="000506C8">
        <w:rPr>
          <w:rFonts w:ascii="Montserrat Black" w:hAnsi="Montserrat Black" w:cs="Arial"/>
          <w:b/>
        </w:rPr>
        <w:t xml:space="preserve">a las personas </w:t>
      </w:r>
      <w:r w:rsidRPr="00462C3C">
        <w:rPr>
          <w:rFonts w:ascii="Montserrat Black" w:hAnsi="Montserrat Black" w:cs="Arial"/>
          <w:b/>
        </w:rPr>
        <w:t>Contribuyentes de Impuestos Estatales y Federales Coordinados en el que actué el Estado con los Contribuyentes.</w:t>
      </w:r>
    </w:p>
    <w:p w14:paraId="3A2A7AE0" w14:textId="77777777" w:rsidR="00DB47A5" w:rsidRPr="00462C3C" w:rsidRDefault="00DB47A5" w:rsidP="00DB47A5">
      <w:pPr>
        <w:spacing w:after="360" w:line="260" w:lineRule="exact"/>
        <w:ind w:right="2886"/>
        <w:contextualSpacing/>
        <w:jc w:val="both"/>
        <w:rPr>
          <w:rFonts w:ascii="Montserrat Black" w:hAnsi="Montserrat Black" w:cs="Arial"/>
          <w:b/>
        </w:rPr>
      </w:pPr>
      <w:r w:rsidRPr="00462C3C">
        <w:rPr>
          <w:rFonts w:ascii="Montserrat Black" w:hAnsi="Montserrat Black" w:cs="Arial"/>
          <w:b/>
        </w:rPr>
        <w:t>Presentes</w:t>
      </w:r>
    </w:p>
    <w:p w14:paraId="51E5DC2B" w14:textId="77777777" w:rsidR="00351709" w:rsidRPr="00236EDA" w:rsidRDefault="00351709" w:rsidP="00351709">
      <w:pPr>
        <w:spacing w:after="360" w:line="260" w:lineRule="exact"/>
        <w:ind w:right="2886"/>
        <w:contextualSpacing/>
        <w:jc w:val="both"/>
        <w:rPr>
          <w:rFonts w:ascii="Graphik Regular" w:hAnsi="Graphik Regular" w:cs="Arial"/>
          <w:b/>
          <w:sz w:val="18"/>
          <w:szCs w:val="18"/>
        </w:rPr>
      </w:pPr>
    </w:p>
    <w:p w14:paraId="62072961" w14:textId="77777777" w:rsidR="00DB47A5" w:rsidRPr="008E1E3F" w:rsidRDefault="00DB47A5" w:rsidP="00DB47A5">
      <w:pPr>
        <w:spacing w:after="360"/>
        <w:contextualSpacing/>
        <w:jc w:val="both"/>
        <w:rPr>
          <w:rFonts w:ascii="Montserrat Light" w:hAnsi="Montserrat Light" w:cs="Arial"/>
        </w:rPr>
      </w:pPr>
      <w:r w:rsidRPr="008E1E3F">
        <w:rPr>
          <w:rFonts w:ascii="Montserrat Light" w:hAnsi="Montserrat Light" w:cs="Arial"/>
        </w:rPr>
        <w:t>Con motivo de la armonización que deben guardar las Autoridades Fiscales del Estado con la Autoridad Fiscal Federal, en razón de lo previsto en la Ley de Coordinación Fiscal, el Convenio de Adhesión al Sistema Nacional de Coordinación Fiscal y el Convenio de Colaboración Administrativa en Materia Fiscal Federal celebrado entre el Gobierno Federal por conducto de la Secretaría de Hacienda y Crédito Público y el Gobierno del Estado de Hidalgo; y</w:t>
      </w:r>
    </w:p>
    <w:p w14:paraId="75955F9A" w14:textId="77777777" w:rsidR="00351709" w:rsidRDefault="00351709" w:rsidP="00351709">
      <w:pPr>
        <w:spacing w:after="360"/>
        <w:contextualSpacing/>
        <w:jc w:val="both"/>
        <w:rPr>
          <w:rFonts w:ascii="Montserrat Light" w:hAnsi="Montserrat Light" w:cs="Arial"/>
          <w:sz w:val="20"/>
          <w:szCs w:val="20"/>
        </w:rPr>
      </w:pPr>
    </w:p>
    <w:p w14:paraId="7E818F0D" w14:textId="77777777" w:rsidR="00351709" w:rsidRPr="008E1E3F" w:rsidRDefault="00351709" w:rsidP="00351709">
      <w:pPr>
        <w:spacing w:after="360"/>
        <w:contextualSpacing/>
        <w:jc w:val="center"/>
        <w:rPr>
          <w:rFonts w:ascii="Montserrat Black" w:hAnsi="Montserrat Black" w:cs="Arial"/>
        </w:rPr>
      </w:pPr>
      <w:r w:rsidRPr="008E1E3F">
        <w:rPr>
          <w:rFonts w:ascii="Montserrat Black" w:hAnsi="Montserrat Black" w:cs="Arial"/>
        </w:rPr>
        <w:t>CONSIDERANDO</w:t>
      </w:r>
    </w:p>
    <w:p w14:paraId="4B59EC85" w14:textId="77777777" w:rsidR="00351709" w:rsidRPr="008E1E3F" w:rsidRDefault="00351709" w:rsidP="00351709">
      <w:pPr>
        <w:spacing w:after="360"/>
        <w:contextualSpacing/>
        <w:jc w:val="both"/>
        <w:rPr>
          <w:rFonts w:ascii="Montserrat Light" w:hAnsi="Montserrat Light" w:cs="Arial"/>
        </w:rPr>
      </w:pPr>
    </w:p>
    <w:p w14:paraId="53D37B76" w14:textId="7B30CD2A" w:rsidR="00351709" w:rsidRPr="00694FAE" w:rsidRDefault="00351709" w:rsidP="00351709">
      <w:pPr>
        <w:spacing w:after="360"/>
        <w:contextualSpacing/>
        <w:jc w:val="both"/>
        <w:rPr>
          <w:rFonts w:ascii="Montserrat Light" w:hAnsi="Montserrat Light" w:cs="Arial"/>
        </w:rPr>
      </w:pPr>
      <w:r w:rsidRPr="008E1E3F">
        <w:rPr>
          <w:rFonts w:ascii="Montserrat Black" w:eastAsia="Times New Roman" w:hAnsi="Montserrat Black" w:cs="Arial"/>
          <w:b/>
          <w:lang w:eastAsia="es-MX"/>
        </w:rPr>
        <w:t xml:space="preserve">PRIMERO: </w:t>
      </w:r>
      <w:r w:rsidR="00694FAE" w:rsidRPr="00694FAE">
        <w:rPr>
          <w:rFonts w:ascii="Montserrat Light" w:hAnsi="Montserrat Light" w:cs="Arial"/>
        </w:rPr>
        <w:t>Que el Servicio de Administración Tributaria (SAT), a través de la Resolución Miscelánea Fiscal para 202</w:t>
      </w:r>
      <w:r w:rsidR="004F77BA">
        <w:rPr>
          <w:rFonts w:ascii="Montserrat Light" w:hAnsi="Montserrat Light" w:cs="Arial"/>
        </w:rPr>
        <w:t>6</w:t>
      </w:r>
      <w:r w:rsidR="00694FAE" w:rsidRPr="00694FAE">
        <w:rPr>
          <w:rFonts w:ascii="Montserrat Light" w:hAnsi="Montserrat Light" w:cs="Arial"/>
        </w:rPr>
        <w:t xml:space="preserve">, publicada en el Diario Oficial de la Federación el </w:t>
      </w:r>
      <w:r w:rsidR="004F77BA">
        <w:rPr>
          <w:rFonts w:ascii="Montserrat Light" w:hAnsi="Montserrat Light" w:cs="Arial"/>
        </w:rPr>
        <w:t>28</w:t>
      </w:r>
      <w:r w:rsidR="00694FAE" w:rsidRPr="00694FAE">
        <w:rPr>
          <w:rFonts w:ascii="Montserrat Light" w:hAnsi="Montserrat Light" w:cs="Arial"/>
        </w:rPr>
        <w:t xml:space="preserve"> de diciembre de 202</w:t>
      </w:r>
      <w:r w:rsidR="004F77BA">
        <w:rPr>
          <w:rFonts w:ascii="Montserrat Light" w:hAnsi="Montserrat Light" w:cs="Arial"/>
        </w:rPr>
        <w:t>5</w:t>
      </w:r>
      <w:r w:rsidR="00694FAE" w:rsidRPr="00694FAE">
        <w:rPr>
          <w:rFonts w:ascii="Montserrat Light" w:hAnsi="Montserrat Light" w:cs="Arial"/>
        </w:rPr>
        <w:t xml:space="preserve">, </w:t>
      </w:r>
      <w:r w:rsidR="00E305A1">
        <w:rPr>
          <w:rFonts w:ascii="Montserrat Light" w:hAnsi="Montserrat Light" w:cs="Arial"/>
        </w:rPr>
        <w:t xml:space="preserve">decretó como </w:t>
      </w:r>
      <w:r w:rsidR="00694FAE" w:rsidRPr="00E305A1">
        <w:rPr>
          <w:rFonts w:ascii="Montserrat Light" w:hAnsi="Montserrat Light" w:cs="Arial"/>
        </w:rPr>
        <w:t>inhábil</w:t>
      </w:r>
      <w:r w:rsidR="00A573EE" w:rsidRPr="00E305A1">
        <w:rPr>
          <w:rFonts w:ascii="Montserrat Light" w:hAnsi="Montserrat Light" w:cs="Arial"/>
        </w:rPr>
        <w:t xml:space="preserve"> el </w:t>
      </w:r>
      <w:r w:rsidR="00694FAE" w:rsidRPr="00E305A1">
        <w:rPr>
          <w:rFonts w:ascii="Montserrat Light" w:hAnsi="Montserrat Light" w:cs="Arial"/>
        </w:rPr>
        <w:t xml:space="preserve">día </w:t>
      </w:r>
      <w:r w:rsidR="004F0A23" w:rsidRPr="00E305A1">
        <w:rPr>
          <w:rFonts w:ascii="Montserrat Light" w:hAnsi="Montserrat Light" w:cs="Arial"/>
        </w:rPr>
        <w:t>0</w:t>
      </w:r>
      <w:r w:rsidR="004F77BA" w:rsidRPr="00E305A1">
        <w:rPr>
          <w:rFonts w:ascii="Montserrat Light" w:hAnsi="Montserrat Light" w:cs="Arial"/>
        </w:rPr>
        <w:t>2</w:t>
      </w:r>
      <w:r w:rsidR="00694FAE" w:rsidRPr="00E305A1">
        <w:rPr>
          <w:rFonts w:ascii="Montserrat Light" w:hAnsi="Montserrat Light" w:cs="Arial"/>
        </w:rPr>
        <w:t xml:space="preserve"> </w:t>
      </w:r>
      <w:r w:rsidR="00A573EE" w:rsidRPr="00E305A1">
        <w:rPr>
          <w:rFonts w:ascii="Montserrat Light" w:hAnsi="Montserrat Light" w:cs="Arial"/>
        </w:rPr>
        <w:t xml:space="preserve">de noviembre de </w:t>
      </w:r>
      <w:r w:rsidR="00694FAE" w:rsidRPr="00E305A1">
        <w:rPr>
          <w:rFonts w:ascii="Montserrat Light" w:hAnsi="Montserrat Light" w:cs="Arial"/>
        </w:rPr>
        <w:t>202</w:t>
      </w:r>
      <w:r w:rsidR="004F77BA" w:rsidRPr="00E305A1">
        <w:rPr>
          <w:rFonts w:ascii="Montserrat Light" w:hAnsi="Montserrat Light" w:cs="Arial"/>
        </w:rPr>
        <w:t>6</w:t>
      </w:r>
      <w:r w:rsidR="00694FAE" w:rsidRPr="00E305A1">
        <w:rPr>
          <w:rFonts w:ascii="Montserrat Light" w:hAnsi="Montserrat Light" w:cs="Arial"/>
        </w:rPr>
        <w:t>.</w:t>
      </w:r>
    </w:p>
    <w:p w14:paraId="73345334" w14:textId="77777777" w:rsidR="00351709" w:rsidRPr="00694FAE" w:rsidRDefault="00351709" w:rsidP="00351709">
      <w:pPr>
        <w:spacing w:after="360"/>
        <w:contextualSpacing/>
        <w:jc w:val="both"/>
        <w:rPr>
          <w:rFonts w:ascii="Montserrat Light" w:hAnsi="Montserrat Light" w:cs="Arial"/>
        </w:rPr>
      </w:pPr>
    </w:p>
    <w:p w14:paraId="3968DCF7" w14:textId="0E8852C1" w:rsidR="00351709" w:rsidRDefault="00351709" w:rsidP="00351709">
      <w:pPr>
        <w:spacing w:after="360"/>
        <w:contextualSpacing/>
        <w:jc w:val="both"/>
        <w:rPr>
          <w:rFonts w:ascii="Montserrat Light" w:eastAsia="Times New Roman" w:hAnsi="Montserrat Light" w:cs="Arial"/>
          <w:lang w:eastAsia="es-MX"/>
        </w:rPr>
      </w:pPr>
      <w:r w:rsidRPr="008E1E3F">
        <w:rPr>
          <w:rFonts w:ascii="Montserrat Black" w:eastAsia="Times New Roman" w:hAnsi="Montserrat Black" w:cs="Arial"/>
          <w:b/>
          <w:lang w:eastAsia="es-MX"/>
        </w:rPr>
        <w:t xml:space="preserve">SEGUNDO: </w:t>
      </w:r>
      <w:r w:rsidRPr="008E1E3F">
        <w:rPr>
          <w:rFonts w:ascii="Montserrat Light" w:eastAsia="Times New Roman" w:hAnsi="Montserrat Light" w:cs="Arial"/>
          <w:bCs/>
          <w:lang w:eastAsia="es-MX"/>
        </w:rPr>
        <w:t>Q</w:t>
      </w:r>
      <w:r w:rsidRPr="008E1E3F">
        <w:rPr>
          <w:rFonts w:ascii="Montserrat Light" w:eastAsia="Times New Roman" w:hAnsi="Montserrat Light" w:cs="Arial"/>
          <w:lang w:eastAsia="es-MX"/>
        </w:rPr>
        <w:t>ue el Pleno General de la Sala Superior del Tribunal Federal de Justicia Admin</w:t>
      </w:r>
      <w:r w:rsidR="0089259F" w:rsidRPr="008E1E3F">
        <w:rPr>
          <w:rFonts w:ascii="Montserrat Light" w:eastAsia="Times New Roman" w:hAnsi="Montserrat Light" w:cs="Arial"/>
          <w:lang w:eastAsia="es-MX"/>
        </w:rPr>
        <w:t xml:space="preserve">istrativa, mediante </w:t>
      </w:r>
      <w:r w:rsidR="0089259F" w:rsidRPr="00DE349A">
        <w:rPr>
          <w:rFonts w:ascii="Montserrat Light" w:eastAsia="Times New Roman" w:hAnsi="Montserrat Light" w:cs="Arial"/>
          <w:lang w:eastAsia="es-MX"/>
        </w:rPr>
        <w:t>Acuerdo SS/</w:t>
      </w:r>
      <w:r w:rsidR="00A573EE">
        <w:rPr>
          <w:rFonts w:ascii="Montserrat Light" w:eastAsia="Times New Roman" w:hAnsi="Montserrat Light" w:cs="Arial"/>
          <w:lang w:eastAsia="es-MX"/>
        </w:rPr>
        <w:t>1</w:t>
      </w:r>
      <w:r w:rsidR="0089259F" w:rsidRPr="00DE349A">
        <w:rPr>
          <w:rFonts w:ascii="Montserrat Light" w:eastAsia="Times New Roman" w:hAnsi="Montserrat Light" w:cs="Arial"/>
          <w:lang w:eastAsia="es-MX"/>
        </w:rPr>
        <w:t>/</w:t>
      </w:r>
      <w:r w:rsidRPr="00DE349A">
        <w:rPr>
          <w:rFonts w:ascii="Montserrat Light" w:eastAsia="Times New Roman" w:hAnsi="Montserrat Light" w:cs="Arial"/>
          <w:lang w:eastAsia="es-MX"/>
        </w:rPr>
        <w:t>202</w:t>
      </w:r>
      <w:r w:rsidR="004F77BA">
        <w:rPr>
          <w:rFonts w:ascii="Montserrat Light" w:eastAsia="Times New Roman" w:hAnsi="Montserrat Light" w:cs="Arial"/>
          <w:lang w:eastAsia="es-MX"/>
        </w:rPr>
        <w:t>6</w:t>
      </w:r>
      <w:r w:rsidRPr="00DE349A">
        <w:rPr>
          <w:rFonts w:ascii="Montserrat Light" w:eastAsia="Times New Roman" w:hAnsi="Montserrat Light" w:cs="Arial"/>
          <w:lang w:eastAsia="es-MX"/>
        </w:rPr>
        <w:t>,</w:t>
      </w:r>
      <w:r w:rsidRPr="008E1E3F">
        <w:rPr>
          <w:rFonts w:ascii="Montserrat Light" w:eastAsia="Times New Roman" w:hAnsi="Montserrat Light" w:cs="Arial"/>
          <w:lang w:eastAsia="es-MX"/>
        </w:rPr>
        <w:t xml:space="preserve"> publicado en el Diario Oficial de la Federación de fecha 1</w:t>
      </w:r>
      <w:r w:rsidR="00E7708E">
        <w:rPr>
          <w:rFonts w:ascii="Montserrat Light" w:eastAsia="Times New Roman" w:hAnsi="Montserrat Light" w:cs="Arial"/>
          <w:lang w:eastAsia="es-MX"/>
        </w:rPr>
        <w:t>2</w:t>
      </w:r>
      <w:r w:rsidRPr="008E1E3F">
        <w:rPr>
          <w:rFonts w:ascii="Montserrat Light" w:eastAsia="Times New Roman" w:hAnsi="Montserrat Light" w:cs="Arial"/>
          <w:lang w:eastAsia="es-MX"/>
        </w:rPr>
        <w:t xml:space="preserve"> de enero de 202</w:t>
      </w:r>
      <w:r w:rsidR="00E7708E">
        <w:rPr>
          <w:rFonts w:ascii="Montserrat Light" w:eastAsia="Times New Roman" w:hAnsi="Montserrat Light" w:cs="Arial"/>
          <w:lang w:eastAsia="es-MX"/>
        </w:rPr>
        <w:t>6</w:t>
      </w:r>
      <w:r w:rsidRPr="008E1E3F">
        <w:rPr>
          <w:rFonts w:ascii="Montserrat Light" w:eastAsia="Times New Roman" w:hAnsi="Montserrat Light" w:cs="Arial"/>
          <w:lang w:eastAsia="es-MX"/>
        </w:rPr>
        <w:t>, declar</w:t>
      </w:r>
      <w:r w:rsidR="00A573EE">
        <w:rPr>
          <w:rFonts w:ascii="Montserrat Light" w:eastAsia="Times New Roman" w:hAnsi="Montserrat Light" w:cs="Arial"/>
          <w:lang w:eastAsia="es-MX"/>
        </w:rPr>
        <w:t>o</w:t>
      </w:r>
      <w:r w:rsidRPr="008E1E3F">
        <w:rPr>
          <w:rFonts w:ascii="Montserrat Light" w:eastAsia="Times New Roman" w:hAnsi="Montserrat Light" w:cs="Arial"/>
          <w:lang w:eastAsia="es-MX"/>
        </w:rPr>
        <w:t xml:space="preserve"> inhá</w:t>
      </w:r>
      <w:r w:rsidR="00A573EE">
        <w:rPr>
          <w:rFonts w:ascii="Montserrat Light" w:eastAsia="Times New Roman" w:hAnsi="Montserrat Light" w:cs="Arial"/>
          <w:lang w:eastAsia="es-MX"/>
        </w:rPr>
        <w:t>bil</w:t>
      </w:r>
      <w:r w:rsidRPr="008E1E3F">
        <w:rPr>
          <w:rFonts w:ascii="Montserrat Light" w:eastAsia="Times New Roman" w:hAnsi="Montserrat Light" w:cs="Arial"/>
          <w:lang w:eastAsia="es-MX"/>
        </w:rPr>
        <w:t xml:space="preserve"> </w:t>
      </w:r>
      <w:r w:rsidR="00A573EE">
        <w:rPr>
          <w:rFonts w:ascii="Montserrat Light" w:eastAsia="Times New Roman" w:hAnsi="Montserrat Light" w:cs="Arial"/>
          <w:lang w:eastAsia="es-MX"/>
        </w:rPr>
        <w:t>el</w:t>
      </w:r>
      <w:r w:rsidRPr="008E1E3F">
        <w:rPr>
          <w:rFonts w:ascii="Montserrat Light" w:eastAsia="Times New Roman" w:hAnsi="Montserrat Light" w:cs="Arial"/>
          <w:lang w:eastAsia="es-MX"/>
        </w:rPr>
        <w:t xml:space="preserve"> día </w:t>
      </w:r>
      <w:r w:rsidR="004F0A23">
        <w:rPr>
          <w:rFonts w:ascii="Montserrat Light" w:eastAsia="Times New Roman" w:hAnsi="Montserrat Light" w:cs="Arial"/>
          <w:lang w:eastAsia="es-MX"/>
        </w:rPr>
        <w:t>0</w:t>
      </w:r>
      <w:r w:rsidR="00E7708E">
        <w:rPr>
          <w:rFonts w:ascii="Montserrat Light" w:eastAsia="Times New Roman" w:hAnsi="Montserrat Light" w:cs="Arial"/>
          <w:lang w:eastAsia="es-MX"/>
        </w:rPr>
        <w:t xml:space="preserve">2 de </w:t>
      </w:r>
      <w:r w:rsidR="00A573EE">
        <w:rPr>
          <w:rFonts w:ascii="Montserrat Light" w:eastAsia="Times New Roman" w:hAnsi="Montserrat Light" w:cs="Arial"/>
          <w:lang w:eastAsia="es-MX"/>
        </w:rPr>
        <w:t>noviembre</w:t>
      </w:r>
      <w:r w:rsidR="00E7708E">
        <w:rPr>
          <w:rFonts w:ascii="Montserrat Light" w:eastAsia="Times New Roman" w:hAnsi="Montserrat Light" w:cs="Arial"/>
          <w:lang w:eastAsia="es-MX"/>
        </w:rPr>
        <w:t xml:space="preserve"> </w:t>
      </w:r>
      <w:r w:rsidR="00DE349A">
        <w:rPr>
          <w:rFonts w:ascii="Montserrat Light" w:eastAsia="Times New Roman" w:hAnsi="Montserrat Light" w:cs="Arial"/>
          <w:lang w:eastAsia="es-MX"/>
        </w:rPr>
        <w:t>de 202</w:t>
      </w:r>
      <w:r w:rsidR="0022166A">
        <w:rPr>
          <w:rFonts w:ascii="Montserrat Light" w:eastAsia="Times New Roman" w:hAnsi="Montserrat Light" w:cs="Arial"/>
          <w:lang w:eastAsia="es-MX"/>
        </w:rPr>
        <w:t>6</w:t>
      </w:r>
      <w:r w:rsidR="00DE349A">
        <w:rPr>
          <w:rFonts w:ascii="Montserrat Light" w:eastAsia="Times New Roman" w:hAnsi="Montserrat Light" w:cs="Arial"/>
          <w:lang w:eastAsia="es-MX"/>
        </w:rPr>
        <w:t xml:space="preserve">. </w:t>
      </w:r>
    </w:p>
    <w:p w14:paraId="1709D32A" w14:textId="77777777" w:rsidR="00F7486F" w:rsidRDefault="00F7486F" w:rsidP="00351709">
      <w:pPr>
        <w:spacing w:after="360"/>
        <w:contextualSpacing/>
        <w:jc w:val="both"/>
        <w:rPr>
          <w:rFonts w:ascii="Montserrat Light" w:eastAsia="Times New Roman" w:hAnsi="Montserrat Light" w:cs="Arial"/>
          <w:lang w:eastAsia="es-MX"/>
        </w:rPr>
      </w:pPr>
    </w:p>
    <w:p w14:paraId="6C74173A" w14:textId="7718F35F" w:rsidR="00F7486F" w:rsidRPr="00F7486F" w:rsidRDefault="00F7486F" w:rsidP="00F7486F">
      <w:pPr>
        <w:spacing w:after="360"/>
        <w:contextualSpacing/>
        <w:jc w:val="both"/>
        <w:rPr>
          <w:rFonts w:ascii="Montserrat Light" w:eastAsia="Times New Roman" w:hAnsi="Montserrat Light" w:cs="Arial"/>
          <w:lang w:eastAsia="es-MX"/>
        </w:rPr>
      </w:pPr>
      <w:r w:rsidRPr="00F7486F">
        <w:rPr>
          <w:rFonts w:ascii="Montserrat Black" w:eastAsia="Times New Roman" w:hAnsi="Montserrat Black" w:cs="Arial"/>
          <w:b/>
          <w:lang w:eastAsia="es-MX"/>
        </w:rPr>
        <w:t>TERCERO:</w:t>
      </w:r>
      <w:r w:rsidRPr="007D1C59">
        <w:rPr>
          <w:rFonts w:ascii="Montserrat Black" w:eastAsia="Times New Roman" w:hAnsi="Montserrat Black" w:cs="Arial"/>
          <w:b/>
          <w:sz w:val="19"/>
          <w:szCs w:val="19"/>
          <w:lang w:eastAsia="es-MX"/>
        </w:rPr>
        <w:t xml:space="preserve"> </w:t>
      </w:r>
      <w:r w:rsidRPr="00F7486F">
        <w:rPr>
          <w:rFonts w:ascii="Montserrat Light" w:eastAsia="Times New Roman" w:hAnsi="Montserrat Light" w:cs="Arial"/>
          <w:lang w:eastAsia="es-MX"/>
        </w:rPr>
        <w:t>Que la Procuraduría de la Defensa del Contribuyente, mediante Acuerdo General 001/202</w:t>
      </w:r>
      <w:r>
        <w:rPr>
          <w:rFonts w:ascii="Montserrat Light" w:eastAsia="Times New Roman" w:hAnsi="Montserrat Light" w:cs="Arial"/>
          <w:lang w:eastAsia="es-MX"/>
        </w:rPr>
        <w:t>6</w:t>
      </w:r>
      <w:r w:rsidRPr="00F7486F">
        <w:rPr>
          <w:rFonts w:ascii="Montserrat Light" w:eastAsia="Times New Roman" w:hAnsi="Montserrat Light" w:cs="Arial"/>
          <w:lang w:eastAsia="es-MX"/>
        </w:rPr>
        <w:t>, publicado en el Diario Oficial de la Federación de fecha 1</w:t>
      </w:r>
      <w:r>
        <w:rPr>
          <w:rFonts w:ascii="Montserrat Light" w:eastAsia="Times New Roman" w:hAnsi="Montserrat Light" w:cs="Arial"/>
          <w:lang w:eastAsia="es-MX"/>
        </w:rPr>
        <w:t>4</w:t>
      </w:r>
      <w:r w:rsidRPr="00F7486F">
        <w:rPr>
          <w:rFonts w:ascii="Montserrat Light" w:eastAsia="Times New Roman" w:hAnsi="Montserrat Light" w:cs="Arial"/>
          <w:lang w:eastAsia="es-MX"/>
        </w:rPr>
        <w:t xml:space="preserve"> de enero de 202</w:t>
      </w:r>
      <w:r>
        <w:rPr>
          <w:rFonts w:ascii="Montserrat Light" w:eastAsia="Times New Roman" w:hAnsi="Montserrat Light" w:cs="Arial"/>
          <w:lang w:eastAsia="es-MX"/>
        </w:rPr>
        <w:t>6</w:t>
      </w:r>
      <w:r w:rsidRPr="00F7486F">
        <w:rPr>
          <w:rFonts w:ascii="Montserrat Light" w:eastAsia="Times New Roman" w:hAnsi="Montserrat Light" w:cs="Arial"/>
          <w:lang w:eastAsia="es-MX"/>
        </w:rPr>
        <w:t>, en su Resolutivo PRIMERO declara inhábil el día 02 de noviembre de 202</w:t>
      </w:r>
      <w:r>
        <w:rPr>
          <w:rFonts w:ascii="Montserrat Light" w:eastAsia="Times New Roman" w:hAnsi="Montserrat Light" w:cs="Arial"/>
          <w:lang w:eastAsia="es-MX"/>
        </w:rPr>
        <w:t>6</w:t>
      </w:r>
      <w:r w:rsidRPr="00F7486F">
        <w:rPr>
          <w:rFonts w:ascii="Montserrat Light" w:eastAsia="Times New Roman" w:hAnsi="Montserrat Light" w:cs="Arial"/>
          <w:lang w:eastAsia="es-MX"/>
        </w:rPr>
        <w:t>.</w:t>
      </w:r>
    </w:p>
    <w:p w14:paraId="06F1B8F0" w14:textId="77777777" w:rsidR="00351709" w:rsidRPr="008E1E3F" w:rsidRDefault="00351709" w:rsidP="00351709">
      <w:pPr>
        <w:spacing w:after="360"/>
        <w:contextualSpacing/>
        <w:jc w:val="both"/>
        <w:rPr>
          <w:rFonts w:ascii="Montserrat Light" w:eastAsia="Times New Roman" w:hAnsi="Montserrat Light" w:cs="Arial"/>
          <w:b/>
          <w:lang w:eastAsia="es-MX"/>
        </w:rPr>
      </w:pPr>
    </w:p>
    <w:p w14:paraId="24286543" w14:textId="32EE2BCE" w:rsidR="004B4C4E" w:rsidRPr="008E1E3F" w:rsidRDefault="006340DD" w:rsidP="00351709">
      <w:pPr>
        <w:spacing w:after="360"/>
        <w:contextualSpacing/>
        <w:jc w:val="both"/>
        <w:rPr>
          <w:rFonts w:ascii="Montserrat Light" w:eastAsia="Times New Roman" w:hAnsi="Montserrat Light" w:cs="Arial"/>
          <w:lang w:eastAsia="es-MX"/>
        </w:rPr>
      </w:pPr>
      <w:r w:rsidRPr="008E1E3F">
        <w:rPr>
          <w:rFonts w:ascii="Montserrat Light" w:eastAsia="Times New Roman" w:hAnsi="Montserrat Light" w:cs="Arial"/>
          <w:lang w:eastAsia="es-MX"/>
        </w:rPr>
        <w:t>En razón de lo antes expuesto y considerando las atribuciones en materia fiscal estatal y federal coordinada que son competencia de la Subsecretaría de Ingresos de la Secretaría de Hacienda del Poder Ejecutivo del Estado de Hidalgo y con fundamento en los artículos 12 del Código Fiscal de la Federación, 34</w:t>
      </w:r>
      <w:r w:rsidR="0004794A" w:rsidRPr="008E1E3F">
        <w:rPr>
          <w:rFonts w:ascii="Montserrat Light" w:eastAsia="Times New Roman" w:hAnsi="Montserrat Light" w:cs="Arial"/>
          <w:lang w:eastAsia="es-MX"/>
        </w:rPr>
        <w:t xml:space="preserve"> </w:t>
      </w:r>
      <w:r w:rsidRPr="008E1E3F">
        <w:rPr>
          <w:rFonts w:ascii="Montserrat Light" w:eastAsia="Times New Roman" w:hAnsi="Montserrat Light" w:cs="Arial"/>
          <w:lang w:eastAsia="es-MX"/>
        </w:rPr>
        <w:t xml:space="preserve">BIS del Código Fiscal del Estado </w:t>
      </w:r>
      <w:r w:rsidRPr="00F47A47">
        <w:rPr>
          <w:rFonts w:ascii="Montserrat Light" w:eastAsia="Times New Roman" w:hAnsi="Montserrat Light" w:cs="Arial"/>
          <w:lang w:eastAsia="es-MX"/>
        </w:rPr>
        <w:t xml:space="preserve">de Hidalgo y </w:t>
      </w:r>
      <w:r w:rsidR="004B4C4E" w:rsidRPr="00F47A47">
        <w:rPr>
          <w:rFonts w:ascii="Montserrat Light" w:eastAsia="Times New Roman" w:hAnsi="Montserrat Light" w:cs="Arial"/>
          <w:lang w:eastAsia="es-MX"/>
        </w:rPr>
        <w:t>Regla 2.1.6. Fracción I</w:t>
      </w:r>
      <w:r w:rsidR="0022166A" w:rsidRPr="00F47A47">
        <w:rPr>
          <w:rFonts w:ascii="Montserrat Light" w:eastAsia="Times New Roman" w:hAnsi="Montserrat Light" w:cs="Arial"/>
          <w:lang w:eastAsia="es-MX"/>
        </w:rPr>
        <w:t>I</w:t>
      </w:r>
      <w:r w:rsidR="004B4C4E" w:rsidRPr="00F47A47">
        <w:rPr>
          <w:rFonts w:ascii="Montserrat Light" w:eastAsia="Times New Roman" w:hAnsi="Montserrat Light" w:cs="Arial"/>
          <w:lang w:eastAsia="es-MX"/>
        </w:rPr>
        <w:t xml:space="preserve"> de la Resolución Miscelánea Fiscal para 202</w:t>
      </w:r>
      <w:r w:rsidR="00E7708E" w:rsidRPr="00F47A47">
        <w:rPr>
          <w:rFonts w:ascii="Montserrat Light" w:eastAsia="Times New Roman" w:hAnsi="Montserrat Light" w:cs="Arial"/>
          <w:lang w:eastAsia="es-MX"/>
        </w:rPr>
        <w:t>6</w:t>
      </w:r>
      <w:r w:rsidR="004B4C4E" w:rsidRPr="008E1E3F">
        <w:rPr>
          <w:rFonts w:ascii="Montserrat Light" w:hAnsi="Montserrat Light" w:cs="Arial"/>
        </w:rPr>
        <w:t xml:space="preserve"> </w:t>
      </w:r>
      <w:r w:rsidR="000A23C9">
        <w:rPr>
          <w:rFonts w:ascii="Montserrat Light" w:hAnsi="Montserrat Light" w:cs="Arial"/>
        </w:rPr>
        <w:t xml:space="preserve">publicada en el Diario Oficial de la Federación el </w:t>
      </w:r>
      <w:r w:rsidR="00E7708E">
        <w:rPr>
          <w:rFonts w:ascii="Montserrat Light" w:hAnsi="Montserrat Light" w:cs="Arial"/>
        </w:rPr>
        <w:t>28</w:t>
      </w:r>
      <w:r w:rsidR="000A23C9">
        <w:rPr>
          <w:rFonts w:ascii="Montserrat Light" w:hAnsi="Montserrat Light" w:cs="Arial"/>
        </w:rPr>
        <w:t xml:space="preserve"> de diciembre de 202</w:t>
      </w:r>
      <w:r w:rsidR="00E7708E">
        <w:rPr>
          <w:rFonts w:ascii="Montserrat Light" w:hAnsi="Montserrat Light" w:cs="Arial"/>
        </w:rPr>
        <w:t>5</w:t>
      </w:r>
      <w:r w:rsidR="004B4C4E" w:rsidRPr="008E1E3F">
        <w:rPr>
          <w:rFonts w:ascii="Montserrat Light" w:hAnsi="Montserrat Light" w:cs="Arial"/>
        </w:rPr>
        <w:t>, se:</w:t>
      </w:r>
    </w:p>
    <w:p w14:paraId="65BC22F7" w14:textId="77777777" w:rsidR="004B4C4E" w:rsidRDefault="004B4C4E" w:rsidP="00351709">
      <w:pPr>
        <w:spacing w:after="360"/>
        <w:contextualSpacing/>
        <w:jc w:val="both"/>
        <w:rPr>
          <w:rFonts w:ascii="Montserrat Light" w:eastAsia="Times New Roman" w:hAnsi="Montserrat Light" w:cs="Arial"/>
          <w:lang w:eastAsia="es-MX"/>
        </w:rPr>
      </w:pPr>
    </w:p>
    <w:p w14:paraId="655B44D9" w14:textId="77777777" w:rsidR="00B87DAC" w:rsidRDefault="00B87DAC" w:rsidP="00351709">
      <w:pPr>
        <w:spacing w:after="360"/>
        <w:contextualSpacing/>
        <w:jc w:val="both"/>
        <w:rPr>
          <w:rFonts w:ascii="Montserrat Light" w:eastAsia="Times New Roman" w:hAnsi="Montserrat Light" w:cs="Arial"/>
          <w:lang w:eastAsia="es-MX"/>
        </w:rPr>
      </w:pPr>
    </w:p>
    <w:p w14:paraId="5AA13BB3" w14:textId="77777777" w:rsidR="00F47A47" w:rsidRDefault="00F47A47" w:rsidP="00351709">
      <w:pPr>
        <w:spacing w:after="360"/>
        <w:contextualSpacing/>
        <w:jc w:val="both"/>
        <w:rPr>
          <w:rFonts w:ascii="Montserrat Light" w:eastAsia="Times New Roman" w:hAnsi="Montserrat Light" w:cs="Arial"/>
          <w:lang w:eastAsia="es-MX"/>
        </w:rPr>
      </w:pPr>
    </w:p>
    <w:p w14:paraId="22BA33FC" w14:textId="77777777" w:rsidR="00B87DAC" w:rsidRDefault="00B87DAC" w:rsidP="00351709">
      <w:pPr>
        <w:spacing w:after="360"/>
        <w:contextualSpacing/>
        <w:jc w:val="both"/>
        <w:rPr>
          <w:rFonts w:ascii="Montserrat Light" w:eastAsia="Times New Roman" w:hAnsi="Montserrat Light" w:cs="Arial"/>
          <w:lang w:eastAsia="es-MX"/>
        </w:rPr>
      </w:pPr>
    </w:p>
    <w:p w14:paraId="08759035" w14:textId="77777777" w:rsidR="00351709" w:rsidRPr="008E1E3F" w:rsidRDefault="00943436" w:rsidP="0075047F">
      <w:pPr>
        <w:spacing w:after="360"/>
        <w:contextualSpacing/>
        <w:jc w:val="center"/>
        <w:rPr>
          <w:rFonts w:ascii="Montserrat Black" w:eastAsia="Times New Roman" w:hAnsi="Montserrat Black" w:cs="Arial"/>
          <w:lang w:eastAsia="es-MX"/>
        </w:rPr>
      </w:pPr>
      <w:r w:rsidRPr="008E1E3F">
        <w:rPr>
          <w:rFonts w:ascii="Montserrat Black" w:eastAsia="Times New Roman" w:hAnsi="Montserrat Black" w:cs="Arial"/>
          <w:lang w:eastAsia="es-MX"/>
        </w:rPr>
        <w:t>ACUERDA</w:t>
      </w:r>
    </w:p>
    <w:p w14:paraId="2129E466" w14:textId="77777777" w:rsidR="00943436" w:rsidRPr="008E1E3F" w:rsidRDefault="00943436" w:rsidP="0075047F">
      <w:pPr>
        <w:spacing w:after="360"/>
        <w:contextualSpacing/>
        <w:jc w:val="center"/>
        <w:rPr>
          <w:rFonts w:ascii="Montserrat Black" w:eastAsia="Times New Roman" w:hAnsi="Montserrat Black" w:cs="Arial"/>
          <w:lang w:eastAsia="es-MX"/>
        </w:rPr>
      </w:pPr>
    </w:p>
    <w:p w14:paraId="28C0CCB1" w14:textId="66A90270" w:rsidR="003D5ED9" w:rsidRDefault="00923ADB" w:rsidP="00923ADB">
      <w:pPr>
        <w:spacing w:line="276" w:lineRule="auto"/>
        <w:ind w:right="-279"/>
        <w:jc w:val="both"/>
        <w:rPr>
          <w:rFonts w:ascii="Montserrat Light" w:eastAsia="Times New Roman" w:hAnsi="Montserrat Light" w:cs="Arial"/>
          <w:lang w:eastAsia="es-MX"/>
        </w:rPr>
      </w:pPr>
      <w:r w:rsidRPr="008E1E3F">
        <w:rPr>
          <w:rFonts w:ascii="Montserrat Black" w:eastAsia="Times New Roman" w:hAnsi="Montserrat Black" w:cs="Arial"/>
          <w:lang w:eastAsia="es-MX"/>
        </w:rPr>
        <w:t>Primero.-</w:t>
      </w:r>
      <w:r w:rsidRPr="008E1E3F">
        <w:rPr>
          <w:rFonts w:ascii="Montserrat Light" w:eastAsia="Times New Roman" w:hAnsi="Montserrat Light" w:cs="Arial"/>
          <w:lang w:eastAsia="es-MX"/>
        </w:rPr>
        <w:t xml:space="preserve"> </w:t>
      </w:r>
      <w:r w:rsidR="003D5ED9" w:rsidRPr="003D5ED9">
        <w:rPr>
          <w:rFonts w:ascii="Montserrat Light" w:eastAsia="Times New Roman" w:hAnsi="Montserrat Light" w:cs="Arial"/>
          <w:lang w:eastAsia="es-MX"/>
        </w:rPr>
        <w:t xml:space="preserve">Sin detrimento de lo dispuesto en </w:t>
      </w:r>
      <w:r w:rsidR="00350270">
        <w:rPr>
          <w:rFonts w:ascii="Montserrat Light" w:eastAsia="Times New Roman" w:hAnsi="Montserrat Light" w:cs="Arial"/>
          <w:lang w:eastAsia="es-MX"/>
        </w:rPr>
        <w:t xml:space="preserve">los artículos </w:t>
      </w:r>
      <w:r w:rsidR="00350270" w:rsidRPr="008E1E3F">
        <w:rPr>
          <w:rFonts w:ascii="Montserrat Light" w:eastAsia="Times New Roman" w:hAnsi="Montserrat Light" w:cs="Arial"/>
          <w:lang w:eastAsia="es-MX"/>
        </w:rPr>
        <w:t>12 del Código Fiscal de la Federación</w:t>
      </w:r>
      <w:r w:rsidR="00350270">
        <w:rPr>
          <w:rFonts w:ascii="Montserrat Light" w:eastAsia="Times New Roman" w:hAnsi="Montserrat Light" w:cs="Arial"/>
          <w:lang w:eastAsia="es-MX"/>
        </w:rPr>
        <w:t xml:space="preserve"> y </w:t>
      </w:r>
      <w:r w:rsidR="00350270" w:rsidRPr="008E1E3F">
        <w:rPr>
          <w:rFonts w:ascii="Montserrat Light" w:eastAsia="Times New Roman" w:hAnsi="Montserrat Light" w:cs="Arial"/>
          <w:lang w:eastAsia="es-MX"/>
        </w:rPr>
        <w:t xml:space="preserve">34 BIS del Código Fiscal del Estado de </w:t>
      </w:r>
      <w:r w:rsidR="00350270" w:rsidRPr="00F47A47">
        <w:rPr>
          <w:rFonts w:ascii="Montserrat Light" w:eastAsia="Times New Roman" w:hAnsi="Montserrat Light" w:cs="Arial"/>
          <w:lang w:eastAsia="es-MX"/>
        </w:rPr>
        <w:t xml:space="preserve">Hidalgo, </w:t>
      </w:r>
      <w:r w:rsidR="003D5ED9" w:rsidRPr="00F47A47">
        <w:rPr>
          <w:rFonts w:ascii="Montserrat Light" w:eastAsia="Times New Roman" w:hAnsi="Montserrat Light" w:cs="Arial"/>
          <w:lang w:eastAsia="es-MX"/>
        </w:rPr>
        <w:t xml:space="preserve">se considera como día inhábil </w:t>
      </w:r>
      <w:r w:rsidR="00F7486F" w:rsidRPr="00F47A47">
        <w:rPr>
          <w:rFonts w:ascii="Montserrat Light" w:eastAsia="Times New Roman" w:hAnsi="Montserrat Light" w:cs="Arial"/>
          <w:lang w:eastAsia="es-MX"/>
        </w:rPr>
        <w:t>el</w:t>
      </w:r>
      <w:r w:rsidR="003D5ED9" w:rsidRPr="00F47A47">
        <w:rPr>
          <w:rFonts w:ascii="Montserrat Light" w:eastAsia="Times New Roman" w:hAnsi="Montserrat Light" w:cs="Arial"/>
          <w:lang w:eastAsia="es-MX"/>
        </w:rPr>
        <w:t xml:space="preserve"> día </w:t>
      </w:r>
      <w:r w:rsidR="00E7708E" w:rsidRPr="00F47A47">
        <w:rPr>
          <w:rFonts w:ascii="Montserrat Light" w:eastAsia="Times New Roman" w:hAnsi="Montserrat Light" w:cs="Arial"/>
          <w:lang w:eastAsia="es-MX"/>
        </w:rPr>
        <w:t>2</w:t>
      </w:r>
      <w:r w:rsidR="003D5ED9" w:rsidRPr="00F47A47">
        <w:rPr>
          <w:rFonts w:ascii="Montserrat Light" w:eastAsia="Times New Roman" w:hAnsi="Montserrat Light" w:cs="Arial"/>
          <w:lang w:eastAsia="es-MX"/>
        </w:rPr>
        <w:t xml:space="preserve"> de </w:t>
      </w:r>
      <w:r w:rsidR="00F7486F" w:rsidRPr="00F47A47">
        <w:rPr>
          <w:rFonts w:ascii="Montserrat Light" w:eastAsia="Times New Roman" w:hAnsi="Montserrat Light" w:cs="Arial"/>
          <w:lang w:eastAsia="es-MX"/>
        </w:rPr>
        <w:t>noviembre</w:t>
      </w:r>
      <w:r w:rsidR="003D5ED9" w:rsidRPr="00F47A47">
        <w:rPr>
          <w:rFonts w:ascii="Montserrat Light" w:eastAsia="Times New Roman" w:hAnsi="Montserrat Light" w:cs="Arial"/>
          <w:lang w:eastAsia="es-MX"/>
        </w:rPr>
        <w:t xml:space="preserve"> de 202</w:t>
      </w:r>
      <w:r w:rsidR="00E7708E" w:rsidRPr="00F47A47">
        <w:rPr>
          <w:rFonts w:ascii="Montserrat Light" w:eastAsia="Times New Roman" w:hAnsi="Montserrat Light" w:cs="Arial"/>
          <w:lang w:eastAsia="es-MX"/>
        </w:rPr>
        <w:t>6</w:t>
      </w:r>
      <w:r w:rsidR="003D5ED9" w:rsidRPr="00F47A47">
        <w:rPr>
          <w:rFonts w:ascii="Montserrat Light" w:eastAsia="Times New Roman" w:hAnsi="Montserrat Light" w:cs="Arial"/>
          <w:lang w:eastAsia="es-MX"/>
        </w:rPr>
        <w:t>, respecto del cual no se co</w:t>
      </w:r>
      <w:r w:rsidR="003D5ED9" w:rsidRPr="003D5ED9">
        <w:rPr>
          <w:rFonts w:ascii="Montserrat Light" w:eastAsia="Times New Roman" w:hAnsi="Montserrat Light" w:cs="Arial"/>
          <w:lang w:eastAsia="es-MX"/>
        </w:rPr>
        <w:t xml:space="preserve">mputarán plazos ni términos legales, en actos, trámites y procedimientos relacionados </w:t>
      </w:r>
      <w:r w:rsidR="003D5ED9" w:rsidRPr="004F0A23">
        <w:rPr>
          <w:rFonts w:ascii="Montserrat Light" w:eastAsia="Times New Roman" w:hAnsi="Montserrat Light" w:cs="Arial"/>
          <w:lang w:eastAsia="es-MX"/>
        </w:rPr>
        <w:t xml:space="preserve">con impuestos </w:t>
      </w:r>
      <w:r w:rsidR="00350270" w:rsidRPr="004F0A23">
        <w:rPr>
          <w:rFonts w:ascii="Montserrat Light" w:eastAsia="Times New Roman" w:hAnsi="Montserrat Light" w:cs="Arial"/>
          <w:lang w:eastAsia="es-MX"/>
        </w:rPr>
        <w:t>locales</w:t>
      </w:r>
      <w:r w:rsidR="00350270">
        <w:rPr>
          <w:rFonts w:ascii="Montserrat Light" w:eastAsia="Times New Roman" w:hAnsi="Montserrat Light" w:cs="Arial"/>
          <w:lang w:eastAsia="es-MX"/>
        </w:rPr>
        <w:t xml:space="preserve"> y </w:t>
      </w:r>
      <w:r w:rsidR="003D5ED9" w:rsidRPr="00123EA8">
        <w:rPr>
          <w:rFonts w:ascii="Montserrat Light" w:eastAsia="Times New Roman" w:hAnsi="Montserrat Light" w:cs="Arial"/>
          <w:lang w:eastAsia="es-MX"/>
        </w:rPr>
        <w:t>federales coordinados</w:t>
      </w:r>
      <w:r w:rsidR="007B2EB9">
        <w:rPr>
          <w:rFonts w:ascii="Montserrat Light" w:eastAsia="Times New Roman" w:hAnsi="Montserrat Light" w:cs="Arial"/>
          <w:lang w:eastAsia="es-MX"/>
        </w:rPr>
        <w:t xml:space="preserve">, que lleven a cabo las Direcciones Generales de Auditoria Fiscal, </w:t>
      </w:r>
      <w:r w:rsidR="00B1215F">
        <w:rPr>
          <w:rFonts w:ascii="Montserrat Light" w:eastAsia="Times New Roman" w:hAnsi="Montserrat Light" w:cs="Arial"/>
          <w:lang w:eastAsia="es-MX"/>
        </w:rPr>
        <w:t>R</w:t>
      </w:r>
      <w:r w:rsidR="007B2EB9">
        <w:rPr>
          <w:rFonts w:ascii="Montserrat Light" w:eastAsia="Times New Roman" w:hAnsi="Montserrat Light" w:cs="Arial"/>
          <w:lang w:eastAsia="es-MX"/>
        </w:rPr>
        <w:t xml:space="preserve">ecaudación, Atención al Contribuyente y las Oficinas de los Centros Regionales de Hacienda y áreas administrativas adscritas a las mismas dependientes de la Subsecretaría de Ingresos </w:t>
      </w:r>
      <w:r w:rsidR="007B2EB9" w:rsidRPr="00181ADA">
        <w:rPr>
          <w:rFonts w:ascii="Montserrat Light" w:eastAsia="Times New Roman" w:hAnsi="Montserrat Light" w:cs="Arial"/>
          <w:lang w:eastAsia="es-MX"/>
        </w:rPr>
        <w:t>y demás autoridades fiscales estatales coordinadas de la Secretaría de Hacienda del Poder Ejecutivo del Estado de Hidalgo, asimismo las autoridades fiscales estatales coordinadas</w:t>
      </w:r>
      <w:r w:rsidR="007B2EB9">
        <w:rPr>
          <w:rFonts w:ascii="Montserrat Light" w:eastAsia="Times New Roman" w:hAnsi="Montserrat Light" w:cs="Arial"/>
          <w:lang w:eastAsia="es-MX"/>
        </w:rPr>
        <w:t xml:space="preserve"> no ejercerán facultades de comprobación y de control de obligaciones, de igual forma no realizarán  actos, trámites y procedimientos administrativos jurisdiccionales, relacionados con impuestos federales coordinados que sean de su competencia.</w:t>
      </w:r>
    </w:p>
    <w:p w14:paraId="309A7D50" w14:textId="77777777" w:rsidR="003D5ED9" w:rsidRDefault="003D5ED9" w:rsidP="00923ADB">
      <w:pPr>
        <w:spacing w:line="276" w:lineRule="auto"/>
        <w:ind w:right="-279"/>
        <w:jc w:val="both"/>
        <w:rPr>
          <w:rFonts w:ascii="Montserrat Light" w:eastAsia="Times New Roman" w:hAnsi="Montserrat Light" w:cs="Arial"/>
          <w:lang w:eastAsia="es-MX"/>
        </w:rPr>
      </w:pPr>
    </w:p>
    <w:p w14:paraId="595B17FE" w14:textId="753DF608" w:rsidR="00923ADB" w:rsidRPr="008E1E3F" w:rsidRDefault="00923ADB" w:rsidP="00923ADB">
      <w:pPr>
        <w:spacing w:line="276" w:lineRule="auto"/>
        <w:ind w:right="-279"/>
        <w:jc w:val="both"/>
        <w:rPr>
          <w:rFonts w:ascii="Montserrat Light" w:hAnsi="Montserrat Light" w:cs="Arial"/>
          <w:lang w:val="es-ES"/>
        </w:rPr>
      </w:pPr>
      <w:proofErr w:type="gramStart"/>
      <w:r w:rsidRPr="008E1E3F">
        <w:rPr>
          <w:rFonts w:ascii="Montserrat Black" w:eastAsia="Times New Roman" w:hAnsi="Montserrat Black" w:cs="Arial"/>
          <w:lang w:eastAsia="es-MX"/>
        </w:rPr>
        <w:t>Segundo</w:t>
      </w:r>
      <w:r w:rsidRPr="008E1E3F">
        <w:rPr>
          <w:rFonts w:ascii="Montserrat Black" w:hAnsi="Montserrat Black" w:cs="Arial"/>
          <w:b/>
          <w:lang w:val="es-ES"/>
        </w:rPr>
        <w:t>.-</w:t>
      </w:r>
      <w:proofErr w:type="gramEnd"/>
      <w:r w:rsidRPr="008E1E3F">
        <w:rPr>
          <w:rFonts w:ascii="Montserrat Black" w:hAnsi="Montserrat Black" w:cs="Arial"/>
          <w:b/>
          <w:lang w:val="es-ES"/>
        </w:rPr>
        <w:t xml:space="preserve"> </w:t>
      </w:r>
      <w:r w:rsidRPr="008E1E3F">
        <w:rPr>
          <w:rFonts w:ascii="Montserrat Light" w:hAnsi="Montserrat Light" w:cs="Arial"/>
          <w:lang w:val="es-ES"/>
        </w:rPr>
        <w:t>Publíquese la presente Circular en el Periódico Oficial del Estado y en el Portal Tributario de la Secretaría de Hacienda del Poder Ejecutivo del Estado de Hidalgo, para los efectos legales conducentes.</w:t>
      </w:r>
    </w:p>
    <w:p w14:paraId="5856FE45" w14:textId="389CBDCF" w:rsidR="00C44FF8" w:rsidRPr="008E1E3F" w:rsidRDefault="00C44FF8" w:rsidP="00351709">
      <w:pPr>
        <w:spacing w:line="276" w:lineRule="auto"/>
        <w:ind w:right="-279"/>
        <w:jc w:val="both"/>
        <w:rPr>
          <w:rFonts w:ascii="Montserrat Light" w:hAnsi="Montserrat Light" w:cs="Arial"/>
        </w:rPr>
      </w:pPr>
      <w:r w:rsidRPr="008E1E3F">
        <w:rPr>
          <w:rFonts w:ascii="Montserrat Light" w:hAnsi="Montserrat Light" w:cs="Arial"/>
        </w:rPr>
        <w:t xml:space="preserve">Dada en la sala de juntas de </w:t>
      </w:r>
      <w:r w:rsidR="00F1218D" w:rsidRPr="008E1E3F">
        <w:rPr>
          <w:rFonts w:ascii="Montserrat Light" w:hAnsi="Montserrat Light" w:cs="Arial"/>
        </w:rPr>
        <w:t>la Subsecretaría de Ingresos de la Secretaría de Hacienda del</w:t>
      </w:r>
      <w:r w:rsidR="00943436" w:rsidRPr="008E1E3F">
        <w:rPr>
          <w:rFonts w:ascii="Montserrat Light" w:hAnsi="Montserrat Light" w:cs="Arial"/>
        </w:rPr>
        <w:t xml:space="preserve"> Poder Ejecutivo del</w:t>
      </w:r>
      <w:r w:rsidR="00F1218D" w:rsidRPr="008E1E3F">
        <w:rPr>
          <w:rFonts w:ascii="Montserrat Light" w:hAnsi="Montserrat Light" w:cs="Arial"/>
        </w:rPr>
        <w:t xml:space="preserve"> Estado de </w:t>
      </w:r>
      <w:r w:rsidR="00E82B6E" w:rsidRPr="008E1E3F">
        <w:rPr>
          <w:rFonts w:ascii="Montserrat Light" w:hAnsi="Montserrat Light" w:cs="Arial"/>
        </w:rPr>
        <w:t>Hidalgo, en</w:t>
      </w:r>
      <w:r w:rsidRPr="008E1E3F">
        <w:rPr>
          <w:rFonts w:ascii="Montserrat Light" w:hAnsi="Montserrat Light" w:cs="Arial"/>
        </w:rPr>
        <w:t xml:space="preserve"> la ciudad de Pachuca de Soto, Hidalgo a los</w:t>
      </w:r>
      <w:r w:rsidR="001720E4" w:rsidRPr="008E1E3F">
        <w:rPr>
          <w:rFonts w:ascii="Montserrat Light" w:hAnsi="Montserrat Light" w:cs="Arial"/>
        </w:rPr>
        <w:t xml:space="preserve"> </w:t>
      </w:r>
      <w:r w:rsidR="00B15C65" w:rsidRPr="00F47A47">
        <w:rPr>
          <w:rFonts w:ascii="Montserrat Light" w:hAnsi="Montserrat Light" w:cs="Arial"/>
        </w:rPr>
        <w:t>veintidós</w:t>
      </w:r>
      <w:r w:rsidR="00882CC4" w:rsidRPr="00F47A47">
        <w:rPr>
          <w:rFonts w:ascii="Montserrat Light" w:hAnsi="Montserrat Light" w:cs="Arial"/>
        </w:rPr>
        <w:t xml:space="preserve"> </w:t>
      </w:r>
      <w:r w:rsidRPr="00F47A47">
        <w:rPr>
          <w:rFonts w:ascii="Montserrat Light" w:hAnsi="Montserrat Light" w:cs="Arial"/>
        </w:rPr>
        <w:t xml:space="preserve">días del mes de </w:t>
      </w:r>
      <w:r w:rsidR="00E744CB" w:rsidRPr="00F47A47">
        <w:rPr>
          <w:rFonts w:ascii="Montserrat Light" w:hAnsi="Montserrat Light" w:cs="Arial"/>
        </w:rPr>
        <w:t>octubre</w:t>
      </w:r>
      <w:r w:rsidRPr="00F47A47">
        <w:rPr>
          <w:rFonts w:ascii="Montserrat Light" w:hAnsi="Montserrat Light" w:cs="Arial"/>
        </w:rPr>
        <w:t xml:space="preserve"> del año dos mil </w:t>
      </w:r>
      <w:r w:rsidR="00123EA8" w:rsidRPr="00F47A47">
        <w:rPr>
          <w:rFonts w:ascii="Montserrat Light" w:hAnsi="Montserrat Light" w:cs="Arial"/>
        </w:rPr>
        <w:t>veintiséis</w:t>
      </w:r>
      <w:r w:rsidRPr="00F47A47">
        <w:rPr>
          <w:rFonts w:ascii="Montserrat Light" w:hAnsi="Montserrat Light" w:cs="Arial"/>
        </w:rPr>
        <w:t>.</w:t>
      </w:r>
    </w:p>
    <w:p w14:paraId="7CF3E3EA" w14:textId="77777777" w:rsidR="00424733" w:rsidRPr="00ED7048" w:rsidRDefault="00424733" w:rsidP="00EE6B63">
      <w:pPr>
        <w:tabs>
          <w:tab w:val="left" w:pos="3375"/>
        </w:tabs>
        <w:spacing w:line="276" w:lineRule="auto"/>
        <w:ind w:right="-279"/>
        <w:jc w:val="both"/>
        <w:rPr>
          <w:rFonts w:ascii="Montserrat Light" w:hAnsi="Montserrat Light" w:cs="Arial"/>
          <w:strike/>
        </w:rPr>
      </w:pPr>
    </w:p>
    <w:p w14:paraId="3D9825CB" w14:textId="77777777" w:rsidR="008E1E3F" w:rsidRDefault="008E1E3F" w:rsidP="00EE6B63">
      <w:pPr>
        <w:tabs>
          <w:tab w:val="left" w:pos="3375"/>
        </w:tabs>
        <w:spacing w:line="276" w:lineRule="auto"/>
        <w:ind w:right="-279"/>
        <w:jc w:val="both"/>
        <w:rPr>
          <w:rFonts w:ascii="Montserrat Light" w:hAnsi="Montserrat Light" w:cs="Arial"/>
        </w:rPr>
      </w:pPr>
    </w:p>
    <w:p w14:paraId="10EEC3ED" w14:textId="77777777" w:rsidR="008E1E3F" w:rsidRPr="008E1E3F" w:rsidRDefault="008E1E3F" w:rsidP="00EE6B63">
      <w:pPr>
        <w:tabs>
          <w:tab w:val="left" w:pos="3375"/>
        </w:tabs>
        <w:spacing w:line="276" w:lineRule="auto"/>
        <w:ind w:right="-279"/>
        <w:jc w:val="both"/>
        <w:rPr>
          <w:rFonts w:ascii="Montserrat Light" w:hAnsi="Montserrat Light" w:cs="Arial"/>
        </w:rPr>
      </w:pPr>
    </w:p>
    <w:p w14:paraId="337B7B79" w14:textId="088A9DA9" w:rsidR="00351709" w:rsidRPr="008E1E3F" w:rsidRDefault="00906A9C" w:rsidP="00351709">
      <w:pPr>
        <w:spacing w:line="260" w:lineRule="exact"/>
        <w:jc w:val="center"/>
        <w:rPr>
          <w:rFonts w:ascii="Montserrat Black" w:hAnsi="Montserrat Black" w:cs="Arial"/>
          <w:b/>
        </w:rPr>
      </w:pPr>
      <w:r w:rsidRPr="008E1E3F">
        <w:rPr>
          <w:rFonts w:ascii="Montserrat Black" w:hAnsi="Montserrat Black" w:cs="Arial"/>
          <w:b/>
        </w:rPr>
        <w:t>Guillermo Rafael Huerta Meneses</w:t>
      </w:r>
      <w:r w:rsidR="00351709" w:rsidRPr="008E1E3F">
        <w:rPr>
          <w:rFonts w:ascii="Montserrat Black" w:hAnsi="Montserrat Black" w:cs="Arial"/>
          <w:b/>
        </w:rPr>
        <w:t xml:space="preserve"> </w:t>
      </w:r>
    </w:p>
    <w:p w14:paraId="641C3C13" w14:textId="77777777" w:rsidR="001D63E2" w:rsidRPr="008E1E3F" w:rsidRDefault="00351709" w:rsidP="00943436">
      <w:pPr>
        <w:spacing w:line="260" w:lineRule="exact"/>
        <w:jc w:val="center"/>
        <w:rPr>
          <w:rFonts w:ascii="Arial" w:hAnsi="Arial" w:cs="Arial"/>
        </w:rPr>
      </w:pPr>
      <w:r w:rsidRPr="008E1E3F">
        <w:rPr>
          <w:rFonts w:ascii="Montserrat Black" w:hAnsi="Montserrat Black" w:cs="Arial"/>
          <w:b/>
        </w:rPr>
        <w:t>S</w:t>
      </w:r>
      <w:r w:rsidR="00906A9C" w:rsidRPr="008E1E3F">
        <w:rPr>
          <w:rFonts w:ascii="Montserrat Black" w:hAnsi="Montserrat Black" w:cs="Arial"/>
          <w:b/>
        </w:rPr>
        <w:t>ubsecretario de Ingresos</w:t>
      </w:r>
    </w:p>
    <w:sectPr w:rsidR="001D63E2" w:rsidRPr="008E1E3F" w:rsidSect="000704BE">
      <w:headerReference w:type="default" r:id="rId7"/>
      <w:footerReference w:type="default" r:id="rId8"/>
      <w:pgSz w:w="12242" w:h="15842" w:code="1"/>
      <w:pgMar w:top="851" w:right="1327" w:bottom="284" w:left="1560" w:header="709"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A8B008" w14:textId="77777777" w:rsidR="003802B5" w:rsidRDefault="003802B5" w:rsidP="00666531">
      <w:pPr>
        <w:spacing w:after="0" w:line="240" w:lineRule="auto"/>
      </w:pPr>
      <w:r>
        <w:separator/>
      </w:r>
    </w:p>
  </w:endnote>
  <w:endnote w:type="continuationSeparator" w:id="0">
    <w:p w14:paraId="5E17C0F0" w14:textId="77777777" w:rsidR="003802B5" w:rsidRDefault="003802B5" w:rsidP="006665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ontserrat Medium">
    <w:panose1 w:val="00000000000000000000"/>
    <w:charset w:val="00"/>
    <w:family w:val="auto"/>
    <w:pitch w:val="variable"/>
    <w:sig w:usb0="A00002FF" w:usb1="4000207B" w:usb2="00000000" w:usb3="00000000" w:csb0="00000197" w:csb1="00000000"/>
  </w:font>
  <w:font w:name="Montserrat Black">
    <w:panose1 w:val="00000000000000000000"/>
    <w:charset w:val="00"/>
    <w:family w:val="auto"/>
    <w:pitch w:val="variable"/>
    <w:sig w:usb0="A00002FF" w:usb1="4000207B" w:usb2="00000000" w:usb3="00000000" w:csb0="00000197" w:csb1="00000000"/>
  </w:font>
  <w:font w:name="Graphik Regular">
    <w:altName w:val="Arial"/>
    <w:panose1 w:val="00000000000000000000"/>
    <w:charset w:val="00"/>
    <w:family w:val="swiss"/>
    <w:notTrueType/>
    <w:pitch w:val="variable"/>
    <w:sig w:usb0="00000007" w:usb1="00000000" w:usb2="00000000" w:usb3="00000000" w:csb0="00000093" w:csb1="00000000"/>
  </w:font>
  <w:font w:name="Montserrat Light">
    <w:panose1 w:val="00000000000000000000"/>
    <w:charset w:val="00"/>
    <w:family w:val="auto"/>
    <w:pitch w:val="variable"/>
    <w:sig w:usb0="A00002FF" w:usb1="4000207B" w:usb2="00000000" w:usb3="00000000" w:csb0="00000197" w:csb1="00000000"/>
  </w:font>
  <w:font w:name="Montserrat">
    <w:panose1 w:val="00000000000000000000"/>
    <w:charset w:val="00"/>
    <w:family w:val="auto"/>
    <w:pitch w:val="variable"/>
    <w:sig w:usb0="A00002FF" w:usb1="4000207B" w:usb2="00000000" w:usb3="00000000" w:csb0="00000197" w:csb1="00000000"/>
  </w:font>
  <w:font w:name="MS Mincho">
    <w:panose1 w:val="02020609040205080304"/>
    <w:charset w:val="80"/>
    <w:family w:val="modern"/>
    <w:pitch w:val="fixed"/>
    <w:sig w:usb0="E00002FF" w:usb1="6AC7FDFB" w:usb2="08000012" w:usb3="00000000" w:csb0="0002009F" w:csb1="00000000"/>
  </w:font>
  <w:font w:name="Montserrat ExtraLight">
    <w:panose1 w:val="00000000000000000000"/>
    <w:charset w:val="00"/>
    <w:family w:val="auto"/>
    <w:pitch w:val="variable"/>
    <w:sig w:usb0="A00002FF" w:usb1="4000207B"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4D761B" w14:textId="2E512C86" w:rsidR="00595AFC" w:rsidRPr="000A181A" w:rsidRDefault="00C40DCE" w:rsidP="00595AFC">
    <w:pPr>
      <w:pStyle w:val="Piedepgina"/>
      <w:jc w:val="right"/>
      <w:rPr>
        <w:rFonts w:ascii="Montserrat Light" w:hAnsi="Montserrat Light"/>
        <w:sz w:val="14"/>
        <w:szCs w:val="14"/>
      </w:rPr>
    </w:pPr>
    <w:r>
      <w:rPr>
        <w:rFonts w:ascii="Montserrat Light" w:hAnsi="Montserrat Light"/>
        <w:sz w:val="14"/>
        <w:szCs w:val="14"/>
      </w:rPr>
      <w:t>Boulevard Luis Donaldo Colosio</w:t>
    </w:r>
    <w:r w:rsidR="00595AFC" w:rsidRPr="000A181A">
      <w:rPr>
        <w:rFonts w:ascii="Montserrat Light" w:hAnsi="Montserrat Light"/>
        <w:sz w:val="14"/>
        <w:szCs w:val="14"/>
      </w:rPr>
      <w:t xml:space="preserve"> Núm. </w:t>
    </w:r>
    <w:r>
      <w:rPr>
        <w:rFonts w:ascii="Montserrat Light" w:hAnsi="Montserrat Light"/>
        <w:sz w:val="14"/>
        <w:szCs w:val="14"/>
      </w:rPr>
      <w:t>801</w:t>
    </w:r>
    <w:r w:rsidR="00595AFC" w:rsidRPr="000A181A">
      <w:rPr>
        <w:rFonts w:ascii="Montserrat Light" w:hAnsi="Montserrat Light"/>
        <w:sz w:val="14"/>
        <w:szCs w:val="14"/>
      </w:rPr>
      <w:t xml:space="preserve">, Col. </w:t>
    </w:r>
    <w:r>
      <w:rPr>
        <w:rFonts w:ascii="Montserrat Light" w:hAnsi="Montserrat Light"/>
        <w:sz w:val="14"/>
        <w:szCs w:val="14"/>
      </w:rPr>
      <w:t>Canutillo</w:t>
    </w:r>
    <w:r w:rsidR="00595AFC" w:rsidRPr="000A181A">
      <w:rPr>
        <w:rFonts w:ascii="Montserrat Light" w:hAnsi="Montserrat Light"/>
        <w:sz w:val="14"/>
        <w:szCs w:val="14"/>
      </w:rPr>
      <w:t>,</w:t>
    </w:r>
  </w:p>
  <w:p w14:paraId="32B8BC15" w14:textId="742D9554" w:rsidR="00595AFC" w:rsidRPr="000A181A" w:rsidRDefault="00595AFC" w:rsidP="00595AFC">
    <w:pPr>
      <w:pStyle w:val="Piedepgina"/>
      <w:jc w:val="right"/>
      <w:rPr>
        <w:rFonts w:ascii="Montserrat Light" w:hAnsi="Montserrat Light"/>
        <w:sz w:val="14"/>
        <w:szCs w:val="14"/>
      </w:rPr>
    </w:pPr>
    <w:r w:rsidRPr="000A181A">
      <w:rPr>
        <w:rFonts w:ascii="Montserrat Light" w:hAnsi="Montserrat Light"/>
        <w:sz w:val="14"/>
        <w:szCs w:val="14"/>
      </w:rPr>
      <w:t>Pachuca de Soto, Hidalgo, C.P. 420</w:t>
    </w:r>
    <w:r w:rsidR="00C40DCE">
      <w:rPr>
        <w:rFonts w:ascii="Montserrat Light" w:hAnsi="Montserrat Light"/>
        <w:sz w:val="14"/>
        <w:szCs w:val="14"/>
      </w:rPr>
      <w:t>7</w:t>
    </w:r>
    <w:r w:rsidRPr="000A181A">
      <w:rPr>
        <w:rFonts w:ascii="Montserrat Light" w:hAnsi="Montserrat Light"/>
        <w:sz w:val="14"/>
        <w:szCs w:val="14"/>
      </w:rPr>
      <w:t>0</w:t>
    </w:r>
  </w:p>
  <w:p w14:paraId="74143609" w14:textId="65F64601" w:rsidR="00595AFC" w:rsidRDefault="00595AFC" w:rsidP="00595AFC">
    <w:pPr>
      <w:pStyle w:val="Piedepgina"/>
      <w:jc w:val="right"/>
      <w:rPr>
        <w:rFonts w:ascii="Montserrat Light" w:hAnsi="Montserrat Light"/>
        <w:sz w:val="14"/>
        <w:szCs w:val="14"/>
      </w:rPr>
    </w:pPr>
    <w:r w:rsidRPr="000A181A">
      <w:rPr>
        <w:rFonts w:ascii="Montserrat Light" w:hAnsi="Montserrat Light"/>
        <w:sz w:val="14"/>
        <w:szCs w:val="14"/>
      </w:rPr>
      <w:t xml:space="preserve">Tel.: (771) </w:t>
    </w:r>
    <w:r w:rsidR="00C40DCE">
      <w:rPr>
        <w:rFonts w:ascii="Montserrat Light" w:hAnsi="Montserrat Light"/>
        <w:sz w:val="14"/>
        <w:szCs w:val="14"/>
      </w:rPr>
      <w:t>71 76000 Ext. 2448</w:t>
    </w:r>
  </w:p>
  <w:p w14:paraId="2A196D68" w14:textId="77777777" w:rsidR="00123EA8" w:rsidRPr="000A181A" w:rsidRDefault="00123EA8" w:rsidP="00595AFC">
    <w:pPr>
      <w:pStyle w:val="Piedepgina"/>
      <w:jc w:val="right"/>
      <w:rPr>
        <w:rFonts w:ascii="Montserrat Light" w:hAnsi="Montserrat Light"/>
        <w:sz w:val="14"/>
        <w:szCs w:val="14"/>
      </w:rPr>
    </w:pPr>
  </w:p>
  <w:p w14:paraId="6959195C" w14:textId="77777777" w:rsidR="00595AFC" w:rsidRPr="00BF78E1" w:rsidRDefault="00595AFC" w:rsidP="00595AFC">
    <w:pPr>
      <w:pStyle w:val="Piedepgina"/>
      <w:rPr>
        <w:rFonts w:ascii="Montserrat ExtraLight" w:hAnsi="Montserrat ExtraLigh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D5D4C2" w14:textId="77777777" w:rsidR="003802B5" w:rsidRDefault="003802B5" w:rsidP="00666531">
      <w:pPr>
        <w:spacing w:after="0" w:line="240" w:lineRule="auto"/>
      </w:pPr>
      <w:r>
        <w:separator/>
      </w:r>
    </w:p>
  </w:footnote>
  <w:footnote w:type="continuationSeparator" w:id="0">
    <w:p w14:paraId="5AC4982C" w14:textId="77777777" w:rsidR="003802B5" w:rsidRDefault="003802B5" w:rsidP="0066653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47CA3E" w14:textId="77777777" w:rsidR="00040819" w:rsidRDefault="00DC1A91" w:rsidP="00DC1A91">
    <w:pPr>
      <w:pStyle w:val="Encabezado"/>
      <w:jc w:val="right"/>
      <w:rPr>
        <w:noProof/>
        <w:lang w:eastAsia="es-MX"/>
      </w:rPr>
    </w:pPr>
    <w:r w:rsidRPr="00DD4A88">
      <w:rPr>
        <w:noProof/>
        <w:lang w:eastAsia="es-MX"/>
      </w:rPr>
      <w:drawing>
        <wp:inline distT="0" distB="0" distL="0" distR="0" wp14:anchorId="1CE333DC" wp14:editId="53493ACA">
          <wp:extent cx="3238500" cy="552450"/>
          <wp:effectExtent l="0" t="0" r="0" b="0"/>
          <wp:docPr id="8" name="Imagen 8" descr="C:\Users\a\AppData\Local\Temp\Rar$DIa0.095\LOGO S HACIENDA-ESCUDO DE ARMA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a\AppData\Local\Temp\Rar$DIa0.095\LOGO S HACIENDA-ESCUDO DE ARMAS.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3238500" cy="552450"/>
                  </a:xfrm>
                  <a:prstGeom prst="rect">
                    <a:avLst/>
                  </a:prstGeom>
                  <a:noFill/>
                  <a:ln>
                    <a:noFill/>
                  </a:ln>
                </pic:spPr>
              </pic:pic>
            </a:graphicData>
          </a:graphic>
        </wp:inline>
      </w:drawing>
    </w:r>
  </w:p>
  <w:p w14:paraId="082677D5" w14:textId="22513F33" w:rsidR="00E32C0E" w:rsidRPr="000A6C12" w:rsidRDefault="00E32C0E" w:rsidP="00E32C0E">
    <w:pPr>
      <w:tabs>
        <w:tab w:val="center" w:pos="4419"/>
      </w:tabs>
      <w:spacing w:after="0" w:line="240" w:lineRule="auto"/>
      <w:ind w:hanging="142"/>
      <w:rPr>
        <w:rFonts w:ascii="Montserrat" w:eastAsia="MS Mincho" w:hAnsi="Montserrat" w:cs="Times New Roman"/>
        <w:bCs/>
        <w:color w:val="943634"/>
        <w:lang w:val="es-ES_tradnl" w:eastAsia="es-ES"/>
      </w:rPr>
    </w:pPr>
    <w:r w:rsidRPr="000A6C12">
      <w:rPr>
        <w:rFonts w:ascii="Montserrat" w:eastAsia="MS Mincho" w:hAnsi="Montserrat" w:cs="Times New Roman"/>
        <w:b/>
        <w:color w:val="943634"/>
        <w:lang w:val="es-ES_tradnl" w:eastAsia="es-ES"/>
      </w:rPr>
      <w:t>Subsecretaría de Ingresos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5D16B0"/>
    <w:multiLevelType w:val="hybridMultilevel"/>
    <w:tmpl w:val="C9F8CEE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20410CF2"/>
    <w:multiLevelType w:val="hybridMultilevel"/>
    <w:tmpl w:val="C7AEE368"/>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2" w15:restartNumberingAfterBreak="0">
    <w:nsid w:val="28E3399A"/>
    <w:multiLevelType w:val="hybridMultilevel"/>
    <w:tmpl w:val="2774F1CE"/>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2CA626C4"/>
    <w:multiLevelType w:val="hybridMultilevel"/>
    <w:tmpl w:val="F9C6DC8E"/>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42FA43DF"/>
    <w:multiLevelType w:val="hybridMultilevel"/>
    <w:tmpl w:val="FCFE514C"/>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456F66AB"/>
    <w:multiLevelType w:val="hybridMultilevel"/>
    <w:tmpl w:val="AAD8AB7C"/>
    <w:lvl w:ilvl="0" w:tplc="080A000F">
      <w:start w:val="1"/>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6" w15:restartNumberingAfterBreak="0">
    <w:nsid w:val="524567E8"/>
    <w:multiLevelType w:val="hybridMultilevel"/>
    <w:tmpl w:val="04104590"/>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58190785"/>
    <w:multiLevelType w:val="hybridMultilevel"/>
    <w:tmpl w:val="5148955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15:restartNumberingAfterBreak="0">
    <w:nsid w:val="603226E2"/>
    <w:multiLevelType w:val="hybridMultilevel"/>
    <w:tmpl w:val="CEF8ACD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15:restartNumberingAfterBreak="0">
    <w:nsid w:val="64527583"/>
    <w:multiLevelType w:val="hybridMultilevel"/>
    <w:tmpl w:val="0AC2058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15:restartNumberingAfterBreak="0">
    <w:nsid w:val="75702012"/>
    <w:multiLevelType w:val="hybridMultilevel"/>
    <w:tmpl w:val="1D62A2E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15:restartNumberingAfterBreak="0">
    <w:nsid w:val="7B247A5F"/>
    <w:multiLevelType w:val="hybridMultilevel"/>
    <w:tmpl w:val="C942723A"/>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579951288">
    <w:abstractNumId w:val="2"/>
  </w:num>
  <w:num w:numId="2" w16cid:durableId="1521310572">
    <w:abstractNumId w:val="3"/>
  </w:num>
  <w:num w:numId="3" w16cid:durableId="1944147462">
    <w:abstractNumId w:val="11"/>
  </w:num>
  <w:num w:numId="4" w16cid:durableId="328560590">
    <w:abstractNumId w:val="4"/>
  </w:num>
  <w:num w:numId="5" w16cid:durableId="913583157">
    <w:abstractNumId w:val="6"/>
  </w:num>
  <w:num w:numId="6" w16cid:durableId="144976581">
    <w:abstractNumId w:val="9"/>
  </w:num>
  <w:num w:numId="7" w16cid:durableId="189337460">
    <w:abstractNumId w:val="7"/>
  </w:num>
  <w:num w:numId="8" w16cid:durableId="1820221332">
    <w:abstractNumId w:val="0"/>
  </w:num>
  <w:num w:numId="9" w16cid:durableId="106973431">
    <w:abstractNumId w:val="5"/>
  </w:num>
  <w:num w:numId="10" w16cid:durableId="1729837038">
    <w:abstractNumId w:val="8"/>
  </w:num>
  <w:num w:numId="11" w16cid:durableId="1744254908">
    <w:abstractNumId w:val="10"/>
  </w:num>
  <w:num w:numId="12" w16cid:durableId="170166467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pt-BR" w:vendorID="64" w:dllVersion="6" w:nlCheck="1" w:checkStyle="0"/>
  <w:activeWritingStyle w:appName="MSWord" w:lang="es-ES" w:vendorID="64" w:dllVersion="6" w:nlCheck="1" w:checkStyle="1"/>
  <w:activeWritingStyle w:appName="MSWord" w:lang="es-MX" w:vendorID="64" w:dllVersion="6" w:nlCheck="1" w:checkStyle="1"/>
  <w:activeWritingStyle w:appName="MSWord" w:lang="en-US" w:vendorID="64" w:dllVersion="6" w:nlCheck="1" w:checkStyle="1"/>
  <w:activeWritingStyle w:appName="MSWord" w:lang="es-MX" w:vendorID="64" w:dllVersion="4096" w:nlCheck="1" w:checkStyle="0"/>
  <w:activeWritingStyle w:appName="MSWord" w:lang="es-ES" w:vendorID="64" w:dllVersion="4096" w:nlCheck="1" w:checkStyle="0"/>
  <w:activeWritingStyle w:appName="MSWord" w:lang="es-ES_tradnl" w:vendorID="64" w:dllVersion="6" w:nlCheck="1" w:checkStyle="1"/>
  <w:activeWritingStyle w:appName="MSWord" w:lang="es-ES_tradnl" w:vendorID="64" w:dllVersion="4096" w:nlCheck="1" w:checkStyle="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6C57"/>
    <w:rsid w:val="0000044E"/>
    <w:rsid w:val="00003879"/>
    <w:rsid w:val="0000740F"/>
    <w:rsid w:val="0000750A"/>
    <w:rsid w:val="00007DAB"/>
    <w:rsid w:val="00013572"/>
    <w:rsid w:val="000161C7"/>
    <w:rsid w:val="000175AE"/>
    <w:rsid w:val="00022370"/>
    <w:rsid w:val="0002753B"/>
    <w:rsid w:val="00027639"/>
    <w:rsid w:val="00030B0F"/>
    <w:rsid w:val="00032299"/>
    <w:rsid w:val="00032DF4"/>
    <w:rsid w:val="00034B64"/>
    <w:rsid w:val="00035745"/>
    <w:rsid w:val="00035D7A"/>
    <w:rsid w:val="0003685F"/>
    <w:rsid w:val="00036C3A"/>
    <w:rsid w:val="00040819"/>
    <w:rsid w:val="00040B59"/>
    <w:rsid w:val="0004441B"/>
    <w:rsid w:val="00046249"/>
    <w:rsid w:val="0004794A"/>
    <w:rsid w:val="0005360C"/>
    <w:rsid w:val="00055966"/>
    <w:rsid w:val="000621A9"/>
    <w:rsid w:val="00062515"/>
    <w:rsid w:val="00062652"/>
    <w:rsid w:val="000626BD"/>
    <w:rsid w:val="00063A8C"/>
    <w:rsid w:val="00067792"/>
    <w:rsid w:val="000704BE"/>
    <w:rsid w:val="00070CA5"/>
    <w:rsid w:val="00070CC8"/>
    <w:rsid w:val="00071F12"/>
    <w:rsid w:val="00076D8D"/>
    <w:rsid w:val="000808E2"/>
    <w:rsid w:val="0009130A"/>
    <w:rsid w:val="00091930"/>
    <w:rsid w:val="00093C24"/>
    <w:rsid w:val="000964CA"/>
    <w:rsid w:val="000A0D4A"/>
    <w:rsid w:val="000A13AC"/>
    <w:rsid w:val="000A19CD"/>
    <w:rsid w:val="000A23C9"/>
    <w:rsid w:val="000A5F70"/>
    <w:rsid w:val="000B4072"/>
    <w:rsid w:val="000B6B8D"/>
    <w:rsid w:val="000C02E0"/>
    <w:rsid w:val="000C3919"/>
    <w:rsid w:val="000D7DCA"/>
    <w:rsid w:val="000E1C2C"/>
    <w:rsid w:val="000E53F6"/>
    <w:rsid w:val="000E6238"/>
    <w:rsid w:val="000E76A8"/>
    <w:rsid w:val="000F19D1"/>
    <w:rsid w:val="000F3906"/>
    <w:rsid w:val="000F6326"/>
    <w:rsid w:val="00100A6F"/>
    <w:rsid w:val="00100FC6"/>
    <w:rsid w:val="00107B35"/>
    <w:rsid w:val="0011258D"/>
    <w:rsid w:val="00115B6E"/>
    <w:rsid w:val="00120CD3"/>
    <w:rsid w:val="00122DF1"/>
    <w:rsid w:val="00123EA8"/>
    <w:rsid w:val="0012763E"/>
    <w:rsid w:val="00131021"/>
    <w:rsid w:val="00133851"/>
    <w:rsid w:val="00135160"/>
    <w:rsid w:val="00135595"/>
    <w:rsid w:val="001364DF"/>
    <w:rsid w:val="00144F8F"/>
    <w:rsid w:val="001458C7"/>
    <w:rsid w:val="00147E45"/>
    <w:rsid w:val="00150284"/>
    <w:rsid w:val="00151C13"/>
    <w:rsid w:val="00153433"/>
    <w:rsid w:val="00157CF4"/>
    <w:rsid w:val="00162657"/>
    <w:rsid w:val="00162869"/>
    <w:rsid w:val="00165FDB"/>
    <w:rsid w:val="00170A12"/>
    <w:rsid w:val="001720E4"/>
    <w:rsid w:val="0017248B"/>
    <w:rsid w:val="00173DA0"/>
    <w:rsid w:val="00174DFD"/>
    <w:rsid w:val="00181701"/>
    <w:rsid w:val="00181ADA"/>
    <w:rsid w:val="00182D33"/>
    <w:rsid w:val="001877E2"/>
    <w:rsid w:val="00187A56"/>
    <w:rsid w:val="00192E65"/>
    <w:rsid w:val="0019402A"/>
    <w:rsid w:val="001955A0"/>
    <w:rsid w:val="001A07DE"/>
    <w:rsid w:val="001A4162"/>
    <w:rsid w:val="001B0F7B"/>
    <w:rsid w:val="001B1C13"/>
    <w:rsid w:val="001B20AC"/>
    <w:rsid w:val="001B344E"/>
    <w:rsid w:val="001B6266"/>
    <w:rsid w:val="001B7414"/>
    <w:rsid w:val="001B7DDF"/>
    <w:rsid w:val="001C198F"/>
    <w:rsid w:val="001C2723"/>
    <w:rsid w:val="001C2A21"/>
    <w:rsid w:val="001D1DB8"/>
    <w:rsid w:val="001D3898"/>
    <w:rsid w:val="001D5714"/>
    <w:rsid w:val="001D5ACF"/>
    <w:rsid w:val="001D63E2"/>
    <w:rsid w:val="001E0D4F"/>
    <w:rsid w:val="001E5CEA"/>
    <w:rsid w:val="001E6E47"/>
    <w:rsid w:val="001E6E9C"/>
    <w:rsid w:val="001E7A34"/>
    <w:rsid w:val="001F4A45"/>
    <w:rsid w:val="00202360"/>
    <w:rsid w:val="00202EA2"/>
    <w:rsid w:val="00204C31"/>
    <w:rsid w:val="00213F72"/>
    <w:rsid w:val="0022166A"/>
    <w:rsid w:val="00222743"/>
    <w:rsid w:val="00222BE2"/>
    <w:rsid w:val="002230D6"/>
    <w:rsid w:val="00224FAB"/>
    <w:rsid w:val="00227542"/>
    <w:rsid w:val="0022783D"/>
    <w:rsid w:val="002401E5"/>
    <w:rsid w:val="00242963"/>
    <w:rsid w:val="00245F47"/>
    <w:rsid w:val="002462B0"/>
    <w:rsid w:val="00247F5C"/>
    <w:rsid w:val="00252D94"/>
    <w:rsid w:val="00253631"/>
    <w:rsid w:val="00257F23"/>
    <w:rsid w:val="0026069A"/>
    <w:rsid w:val="00261A8C"/>
    <w:rsid w:val="00262302"/>
    <w:rsid w:val="00263C9B"/>
    <w:rsid w:val="002654D1"/>
    <w:rsid w:val="00271A29"/>
    <w:rsid w:val="00280FD2"/>
    <w:rsid w:val="0028341C"/>
    <w:rsid w:val="00292871"/>
    <w:rsid w:val="002A23F3"/>
    <w:rsid w:val="002A5417"/>
    <w:rsid w:val="002A5B2F"/>
    <w:rsid w:val="002A6517"/>
    <w:rsid w:val="002B6606"/>
    <w:rsid w:val="002C1186"/>
    <w:rsid w:val="002C2D35"/>
    <w:rsid w:val="002D20B3"/>
    <w:rsid w:val="002D3B39"/>
    <w:rsid w:val="002D5333"/>
    <w:rsid w:val="002D69B6"/>
    <w:rsid w:val="002D6F30"/>
    <w:rsid w:val="002D767B"/>
    <w:rsid w:val="002E3C3A"/>
    <w:rsid w:val="002E7228"/>
    <w:rsid w:val="002F0DDE"/>
    <w:rsid w:val="002F3CB9"/>
    <w:rsid w:val="002F7D0B"/>
    <w:rsid w:val="003043E8"/>
    <w:rsid w:val="00304AC6"/>
    <w:rsid w:val="00310519"/>
    <w:rsid w:val="00312861"/>
    <w:rsid w:val="0031334C"/>
    <w:rsid w:val="00313F06"/>
    <w:rsid w:val="00315C02"/>
    <w:rsid w:val="00315DC4"/>
    <w:rsid w:val="00327AB5"/>
    <w:rsid w:val="00331152"/>
    <w:rsid w:val="00342335"/>
    <w:rsid w:val="00342345"/>
    <w:rsid w:val="003456DC"/>
    <w:rsid w:val="00347917"/>
    <w:rsid w:val="00350270"/>
    <w:rsid w:val="003512A0"/>
    <w:rsid w:val="00351709"/>
    <w:rsid w:val="003522DC"/>
    <w:rsid w:val="00362A53"/>
    <w:rsid w:val="00362B8F"/>
    <w:rsid w:val="00363524"/>
    <w:rsid w:val="00363653"/>
    <w:rsid w:val="00367482"/>
    <w:rsid w:val="00371FC8"/>
    <w:rsid w:val="003802B5"/>
    <w:rsid w:val="0038383D"/>
    <w:rsid w:val="00391D9F"/>
    <w:rsid w:val="00394D17"/>
    <w:rsid w:val="003A7C33"/>
    <w:rsid w:val="003B0C21"/>
    <w:rsid w:val="003B2FFF"/>
    <w:rsid w:val="003B68D1"/>
    <w:rsid w:val="003C2B73"/>
    <w:rsid w:val="003C7C1A"/>
    <w:rsid w:val="003D4C19"/>
    <w:rsid w:val="003D4C40"/>
    <w:rsid w:val="003D5BA0"/>
    <w:rsid w:val="003D5ED9"/>
    <w:rsid w:val="003F008A"/>
    <w:rsid w:val="003F3C1F"/>
    <w:rsid w:val="003F4A2C"/>
    <w:rsid w:val="003F4F44"/>
    <w:rsid w:val="003F5E63"/>
    <w:rsid w:val="004038A3"/>
    <w:rsid w:val="004050E0"/>
    <w:rsid w:val="0040546A"/>
    <w:rsid w:val="0040730A"/>
    <w:rsid w:val="004121BA"/>
    <w:rsid w:val="004151A3"/>
    <w:rsid w:val="00420E7F"/>
    <w:rsid w:val="00424733"/>
    <w:rsid w:val="00425CD3"/>
    <w:rsid w:val="00426514"/>
    <w:rsid w:val="0042672C"/>
    <w:rsid w:val="00432455"/>
    <w:rsid w:val="00434290"/>
    <w:rsid w:val="00435BD7"/>
    <w:rsid w:val="00440750"/>
    <w:rsid w:val="004407D8"/>
    <w:rsid w:val="0044610D"/>
    <w:rsid w:val="00446EC2"/>
    <w:rsid w:val="00455B59"/>
    <w:rsid w:val="00455F43"/>
    <w:rsid w:val="004625B2"/>
    <w:rsid w:val="00463C8F"/>
    <w:rsid w:val="00464E8B"/>
    <w:rsid w:val="00470167"/>
    <w:rsid w:val="004703D0"/>
    <w:rsid w:val="0047062A"/>
    <w:rsid w:val="0047284B"/>
    <w:rsid w:val="00480BCC"/>
    <w:rsid w:val="00481DF6"/>
    <w:rsid w:val="00482DFA"/>
    <w:rsid w:val="00484102"/>
    <w:rsid w:val="00495A6E"/>
    <w:rsid w:val="004A4D7B"/>
    <w:rsid w:val="004B0D31"/>
    <w:rsid w:val="004B12DF"/>
    <w:rsid w:val="004B1652"/>
    <w:rsid w:val="004B4C4E"/>
    <w:rsid w:val="004C00E0"/>
    <w:rsid w:val="004C076C"/>
    <w:rsid w:val="004C1F35"/>
    <w:rsid w:val="004C289B"/>
    <w:rsid w:val="004C532A"/>
    <w:rsid w:val="004C606E"/>
    <w:rsid w:val="004D35BD"/>
    <w:rsid w:val="004D4611"/>
    <w:rsid w:val="004E0BDD"/>
    <w:rsid w:val="004E223B"/>
    <w:rsid w:val="004E3444"/>
    <w:rsid w:val="004E351A"/>
    <w:rsid w:val="004E53DF"/>
    <w:rsid w:val="004E62F6"/>
    <w:rsid w:val="004E785C"/>
    <w:rsid w:val="004F0A23"/>
    <w:rsid w:val="004F23D2"/>
    <w:rsid w:val="004F3AEF"/>
    <w:rsid w:val="004F4C6C"/>
    <w:rsid w:val="004F57CE"/>
    <w:rsid w:val="004F6873"/>
    <w:rsid w:val="004F77BA"/>
    <w:rsid w:val="005012BB"/>
    <w:rsid w:val="00502C51"/>
    <w:rsid w:val="005032CB"/>
    <w:rsid w:val="0050679F"/>
    <w:rsid w:val="0051184B"/>
    <w:rsid w:val="00524A1D"/>
    <w:rsid w:val="00525788"/>
    <w:rsid w:val="005303BF"/>
    <w:rsid w:val="005428C1"/>
    <w:rsid w:val="00546D93"/>
    <w:rsid w:val="00554F57"/>
    <w:rsid w:val="005561B0"/>
    <w:rsid w:val="00560AF8"/>
    <w:rsid w:val="00560F25"/>
    <w:rsid w:val="00572FA2"/>
    <w:rsid w:val="00576A88"/>
    <w:rsid w:val="00582B2F"/>
    <w:rsid w:val="0058556E"/>
    <w:rsid w:val="00586173"/>
    <w:rsid w:val="005865A0"/>
    <w:rsid w:val="0058796C"/>
    <w:rsid w:val="00587E73"/>
    <w:rsid w:val="005932CA"/>
    <w:rsid w:val="00593B2B"/>
    <w:rsid w:val="0059512A"/>
    <w:rsid w:val="00595AFC"/>
    <w:rsid w:val="005A283C"/>
    <w:rsid w:val="005A5C84"/>
    <w:rsid w:val="005A6AE2"/>
    <w:rsid w:val="005B214B"/>
    <w:rsid w:val="005B23EF"/>
    <w:rsid w:val="005B4E6D"/>
    <w:rsid w:val="005B6F2F"/>
    <w:rsid w:val="005C3858"/>
    <w:rsid w:val="005C5FA6"/>
    <w:rsid w:val="005C600C"/>
    <w:rsid w:val="005D17A0"/>
    <w:rsid w:val="005D343B"/>
    <w:rsid w:val="005D3533"/>
    <w:rsid w:val="005D35B3"/>
    <w:rsid w:val="005D45C4"/>
    <w:rsid w:val="005D6547"/>
    <w:rsid w:val="005E164F"/>
    <w:rsid w:val="005E30C5"/>
    <w:rsid w:val="005E5645"/>
    <w:rsid w:val="005E6FCC"/>
    <w:rsid w:val="005F09FA"/>
    <w:rsid w:val="00606AAA"/>
    <w:rsid w:val="00606E61"/>
    <w:rsid w:val="00607DD0"/>
    <w:rsid w:val="00610E49"/>
    <w:rsid w:val="00611417"/>
    <w:rsid w:val="006123B0"/>
    <w:rsid w:val="00614284"/>
    <w:rsid w:val="00615D38"/>
    <w:rsid w:val="00623216"/>
    <w:rsid w:val="00623D26"/>
    <w:rsid w:val="00632B62"/>
    <w:rsid w:val="00632FF8"/>
    <w:rsid w:val="006340DD"/>
    <w:rsid w:val="006416AF"/>
    <w:rsid w:val="00641FAE"/>
    <w:rsid w:val="00642518"/>
    <w:rsid w:val="00643A26"/>
    <w:rsid w:val="00646563"/>
    <w:rsid w:val="00647AE5"/>
    <w:rsid w:val="00652065"/>
    <w:rsid w:val="00656D76"/>
    <w:rsid w:val="00666531"/>
    <w:rsid w:val="0067467F"/>
    <w:rsid w:val="0067509C"/>
    <w:rsid w:val="00676596"/>
    <w:rsid w:val="006774F5"/>
    <w:rsid w:val="00681547"/>
    <w:rsid w:val="0068457D"/>
    <w:rsid w:val="00684F0A"/>
    <w:rsid w:val="006856D1"/>
    <w:rsid w:val="00685C1D"/>
    <w:rsid w:val="00685D8E"/>
    <w:rsid w:val="00690A3E"/>
    <w:rsid w:val="00694FAE"/>
    <w:rsid w:val="006A299E"/>
    <w:rsid w:val="006A3F8B"/>
    <w:rsid w:val="006A4057"/>
    <w:rsid w:val="006A6B24"/>
    <w:rsid w:val="006B168F"/>
    <w:rsid w:val="006B571C"/>
    <w:rsid w:val="006B58E2"/>
    <w:rsid w:val="006C013A"/>
    <w:rsid w:val="006C1722"/>
    <w:rsid w:val="006C3C82"/>
    <w:rsid w:val="006C5480"/>
    <w:rsid w:val="006D32F6"/>
    <w:rsid w:val="006D5F61"/>
    <w:rsid w:val="006D74E3"/>
    <w:rsid w:val="006E0B2A"/>
    <w:rsid w:val="006E31B9"/>
    <w:rsid w:val="006E7773"/>
    <w:rsid w:val="006F2A4C"/>
    <w:rsid w:val="006F2E4C"/>
    <w:rsid w:val="006F40AE"/>
    <w:rsid w:val="006F4EED"/>
    <w:rsid w:val="006F554C"/>
    <w:rsid w:val="00702014"/>
    <w:rsid w:val="0070559C"/>
    <w:rsid w:val="00710BD2"/>
    <w:rsid w:val="00712A96"/>
    <w:rsid w:val="00712E47"/>
    <w:rsid w:val="00715ED0"/>
    <w:rsid w:val="00716BFA"/>
    <w:rsid w:val="00717569"/>
    <w:rsid w:val="00722992"/>
    <w:rsid w:val="00726AB7"/>
    <w:rsid w:val="00730D88"/>
    <w:rsid w:val="00733A1B"/>
    <w:rsid w:val="0074092A"/>
    <w:rsid w:val="007420AD"/>
    <w:rsid w:val="00742406"/>
    <w:rsid w:val="00744284"/>
    <w:rsid w:val="00747A7A"/>
    <w:rsid w:val="00747CD1"/>
    <w:rsid w:val="0075047F"/>
    <w:rsid w:val="00751F0E"/>
    <w:rsid w:val="00757A51"/>
    <w:rsid w:val="00763D2B"/>
    <w:rsid w:val="007658FF"/>
    <w:rsid w:val="00771DD3"/>
    <w:rsid w:val="00781D8C"/>
    <w:rsid w:val="00782A38"/>
    <w:rsid w:val="00787FAB"/>
    <w:rsid w:val="00793EEF"/>
    <w:rsid w:val="00795472"/>
    <w:rsid w:val="007A4C52"/>
    <w:rsid w:val="007A5516"/>
    <w:rsid w:val="007B2EB9"/>
    <w:rsid w:val="007B4F74"/>
    <w:rsid w:val="007C4B6A"/>
    <w:rsid w:val="007C7E98"/>
    <w:rsid w:val="007D06F5"/>
    <w:rsid w:val="007D0792"/>
    <w:rsid w:val="007D2A72"/>
    <w:rsid w:val="007D375B"/>
    <w:rsid w:val="007D5A49"/>
    <w:rsid w:val="007D6A4E"/>
    <w:rsid w:val="007D7936"/>
    <w:rsid w:val="007E398B"/>
    <w:rsid w:val="007E39E3"/>
    <w:rsid w:val="007E3FDA"/>
    <w:rsid w:val="007E49C0"/>
    <w:rsid w:val="007F165E"/>
    <w:rsid w:val="007F1E73"/>
    <w:rsid w:val="007F6C57"/>
    <w:rsid w:val="00801434"/>
    <w:rsid w:val="008018F2"/>
    <w:rsid w:val="00806DA6"/>
    <w:rsid w:val="00813E50"/>
    <w:rsid w:val="00813E7D"/>
    <w:rsid w:val="00814E54"/>
    <w:rsid w:val="00817F41"/>
    <w:rsid w:val="00820011"/>
    <w:rsid w:val="008218F0"/>
    <w:rsid w:val="00826094"/>
    <w:rsid w:val="00827556"/>
    <w:rsid w:val="00831517"/>
    <w:rsid w:val="008405F4"/>
    <w:rsid w:val="00840618"/>
    <w:rsid w:val="008452F9"/>
    <w:rsid w:val="00847E68"/>
    <w:rsid w:val="00850428"/>
    <w:rsid w:val="00852B24"/>
    <w:rsid w:val="008531B7"/>
    <w:rsid w:val="008540AE"/>
    <w:rsid w:val="00854630"/>
    <w:rsid w:val="008548B8"/>
    <w:rsid w:val="00855943"/>
    <w:rsid w:val="00860D93"/>
    <w:rsid w:val="00867DAD"/>
    <w:rsid w:val="00870EFE"/>
    <w:rsid w:val="00872529"/>
    <w:rsid w:val="00872D92"/>
    <w:rsid w:val="00873C75"/>
    <w:rsid w:val="00876357"/>
    <w:rsid w:val="00877AEE"/>
    <w:rsid w:val="00877DBA"/>
    <w:rsid w:val="00882CC4"/>
    <w:rsid w:val="008900DF"/>
    <w:rsid w:val="0089129F"/>
    <w:rsid w:val="00892300"/>
    <w:rsid w:val="0089259F"/>
    <w:rsid w:val="0089539A"/>
    <w:rsid w:val="00897CB0"/>
    <w:rsid w:val="008A4FF1"/>
    <w:rsid w:val="008B0BC3"/>
    <w:rsid w:val="008B2CF4"/>
    <w:rsid w:val="008B40DC"/>
    <w:rsid w:val="008B519B"/>
    <w:rsid w:val="008C015E"/>
    <w:rsid w:val="008C2612"/>
    <w:rsid w:val="008C3579"/>
    <w:rsid w:val="008C79BE"/>
    <w:rsid w:val="008C7F65"/>
    <w:rsid w:val="008D2330"/>
    <w:rsid w:val="008D2669"/>
    <w:rsid w:val="008D5F16"/>
    <w:rsid w:val="008E1E3F"/>
    <w:rsid w:val="008E42F9"/>
    <w:rsid w:val="008F0006"/>
    <w:rsid w:val="008F1152"/>
    <w:rsid w:val="008F3389"/>
    <w:rsid w:val="008F57D1"/>
    <w:rsid w:val="00901834"/>
    <w:rsid w:val="00901F02"/>
    <w:rsid w:val="00904DF7"/>
    <w:rsid w:val="0090683D"/>
    <w:rsid w:val="00906A9C"/>
    <w:rsid w:val="009131EE"/>
    <w:rsid w:val="00913BB3"/>
    <w:rsid w:val="009157B3"/>
    <w:rsid w:val="00916B23"/>
    <w:rsid w:val="0091799F"/>
    <w:rsid w:val="009209AE"/>
    <w:rsid w:val="00921132"/>
    <w:rsid w:val="009226AB"/>
    <w:rsid w:val="00923ADB"/>
    <w:rsid w:val="00924876"/>
    <w:rsid w:val="00925DBE"/>
    <w:rsid w:val="0093035F"/>
    <w:rsid w:val="009315BB"/>
    <w:rsid w:val="0094175D"/>
    <w:rsid w:val="0094276C"/>
    <w:rsid w:val="00943436"/>
    <w:rsid w:val="0094509D"/>
    <w:rsid w:val="0095035B"/>
    <w:rsid w:val="00951B86"/>
    <w:rsid w:val="00953D9C"/>
    <w:rsid w:val="00957BCC"/>
    <w:rsid w:val="00961BE8"/>
    <w:rsid w:val="009622D4"/>
    <w:rsid w:val="009660BE"/>
    <w:rsid w:val="009700D9"/>
    <w:rsid w:val="00972A2F"/>
    <w:rsid w:val="00976835"/>
    <w:rsid w:val="00981B49"/>
    <w:rsid w:val="0098394A"/>
    <w:rsid w:val="0098657E"/>
    <w:rsid w:val="009A231C"/>
    <w:rsid w:val="009A2FEC"/>
    <w:rsid w:val="009A3035"/>
    <w:rsid w:val="009B4F36"/>
    <w:rsid w:val="009C3ABD"/>
    <w:rsid w:val="009C4A61"/>
    <w:rsid w:val="009C5326"/>
    <w:rsid w:val="009D2D0D"/>
    <w:rsid w:val="009D452F"/>
    <w:rsid w:val="009D51BF"/>
    <w:rsid w:val="009D78A1"/>
    <w:rsid w:val="009E4C9D"/>
    <w:rsid w:val="009E784A"/>
    <w:rsid w:val="009E7C0F"/>
    <w:rsid w:val="009F3778"/>
    <w:rsid w:val="009F66F9"/>
    <w:rsid w:val="009F7E27"/>
    <w:rsid w:val="00A023E4"/>
    <w:rsid w:val="00A041DB"/>
    <w:rsid w:val="00A0529C"/>
    <w:rsid w:val="00A10458"/>
    <w:rsid w:val="00A16096"/>
    <w:rsid w:val="00A203DC"/>
    <w:rsid w:val="00A20B8A"/>
    <w:rsid w:val="00A22D8F"/>
    <w:rsid w:val="00A25094"/>
    <w:rsid w:val="00A254D3"/>
    <w:rsid w:val="00A279C5"/>
    <w:rsid w:val="00A314A2"/>
    <w:rsid w:val="00A35298"/>
    <w:rsid w:val="00A3544E"/>
    <w:rsid w:val="00A3655A"/>
    <w:rsid w:val="00A43EC4"/>
    <w:rsid w:val="00A50B23"/>
    <w:rsid w:val="00A53483"/>
    <w:rsid w:val="00A55722"/>
    <w:rsid w:val="00A57130"/>
    <w:rsid w:val="00A572A5"/>
    <w:rsid w:val="00A572AD"/>
    <w:rsid w:val="00A573EE"/>
    <w:rsid w:val="00A60F11"/>
    <w:rsid w:val="00A63EC7"/>
    <w:rsid w:val="00A6523B"/>
    <w:rsid w:val="00A66B20"/>
    <w:rsid w:val="00A742B8"/>
    <w:rsid w:val="00A80BEF"/>
    <w:rsid w:val="00A81E8D"/>
    <w:rsid w:val="00A8275B"/>
    <w:rsid w:val="00A827FC"/>
    <w:rsid w:val="00A82F39"/>
    <w:rsid w:val="00A83B76"/>
    <w:rsid w:val="00A84552"/>
    <w:rsid w:val="00A84860"/>
    <w:rsid w:val="00A8639B"/>
    <w:rsid w:val="00A91846"/>
    <w:rsid w:val="00A91877"/>
    <w:rsid w:val="00AA1544"/>
    <w:rsid w:val="00AA24C2"/>
    <w:rsid w:val="00AB00B9"/>
    <w:rsid w:val="00AB55EB"/>
    <w:rsid w:val="00AB5B20"/>
    <w:rsid w:val="00AC3A40"/>
    <w:rsid w:val="00AC5A85"/>
    <w:rsid w:val="00AC5B8F"/>
    <w:rsid w:val="00AC716B"/>
    <w:rsid w:val="00AD149F"/>
    <w:rsid w:val="00AD3683"/>
    <w:rsid w:val="00AD4489"/>
    <w:rsid w:val="00AE10B2"/>
    <w:rsid w:val="00AE1A52"/>
    <w:rsid w:val="00AE2A33"/>
    <w:rsid w:val="00B00597"/>
    <w:rsid w:val="00B00D28"/>
    <w:rsid w:val="00B00E5C"/>
    <w:rsid w:val="00B02D73"/>
    <w:rsid w:val="00B1144C"/>
    <w:rsid w:val="00B1215F"/>
    <w:rsid w:val="00B14EAA"/>
    <w:rsid w:val="00B15C65"/>
    <w:rsid w:val="00B21038"/>
    <w:rsid w:val="00B23BC6"/>
    <w:rsid w:val="00B32193"/>
    <w:rsid w:val="00B328C9"/>
    <w:rsid w:val="00B35D20"/>
    <w:rsid w:val="00B374E8"/>
    <w:rsid w:val="00B37FD5"/>
    <w:rsid w:val="00B42504"/>
    <w:rsid w:val="00B43A4A"/>
    <w:rsid w:val="00B43ADE"/>
    <w:rsid w:val="00B446AB"/>
    <w:rsid w:val="00B456D8"/>
    <w:rsid w:val="00B518DD"/>
    <w:rsid w:val="00B5428B"/>
    <w:rsid w:val="00B55AA5"/>
    <w:rsid w:val="00B55F86"/>
    <w:rsid w:val="00B56A50"/>
    <w:rsid w:val="00B56B3F"/>
    <w:rsid w:val="00B63C1F"/>
    <w:rsid w:val="00B6582D"/>
    <w:rsid w:val="00B65F94"/>
    <w:rsid w:val="00B665D0"/>
    <w:rsid w:val="00B73F37"/>
    <w:rsid w:val="00B81551"/>
    <w:rsid w:val="00B87DAC"/>
    <w:rsid w:val="00B91918"/>
    <w:rsid w:val="00B95D04"/>
    <w:rsid w:val="00BA0BDE"/>
    <w:rsid w:val="00BA25A9"/>
    <w:rsid w:val="00BA3D3B"/>
    <w:rsid w:val="00BB54BB"/>
    <w:rsid w:val="00BB7ECF"/>
    <w:rsid w:val="00BC1563"/>
    <w:rsid w:val="00BC5738"/>
    <w:rsid w:val="00BC6845"/>
    <w:rsid w:val="00BD23CF"/>
    <w:rsid w:val="00BD3DD8"/>
    <w:rsid w:val="00BE01D8"/>
    <w:rsid w:val="00BE01F6"/>
    <w:rsid w:val="00BE09F6"/>
    <w:rsid w:val="00BE31D8"/>
    <w:rsid w:val="00BE6F84"/>
    <w:rsid w:val="00BF2616"/>
    <w:rsid w:val="00BF3F16"/>
    <w:rsid w:val="00BF417C"/>
    <w:rsid w:val="00BF78E1"/>
    <w:rsid w:val="00BF7D87"/>
    <w:rsid w:val="00C00929"/>
    <w:rsid w:val="00C036A4"/>
    <w:rsid w:val="00C05D21"/>
    <w:rsid w:val="00C102B3"/>
    <w:rsid w:val="00C1164A"/>
    <w:rsid w:val="00C13089"/>
    <w:rsid w:val="00C15EFD"/>
    <w:rsid w:val="00C1663E"/>
    <w:rsid w:val="00C2500F"/>
    <w:rsid w:val="00C30FC1"/>
    <w:rsid w:val="00C334BC"/>
    <w:rsid w:val="00C37F16"/>
    <w:rsid w:val="00C40DCE"/>
    <w:rsid w:val="00C44FF8"/>
    <w:rsid w:val="00C461A0"/>
    <w:rsid w:val="00C52F54"/>
    <w:rsid w:val="00C53659"/>
    <w:rsid w:val="00C55082"/>
    <w:rsid w:val="00C55401"/>
    <w:rsid w:val="00C55E2A"/>
    <w:rsid w:val="00C5779A"/>
    <w:rsid w:val="00C6762C"/>
    <w:rsid w:val="00C679B1"/>
    <w:rsid w:val="00C71BEE"/>
    <w:rsid w:val="00C73311"/>
    <w:rsid w:val="00C759C2"/>
    <w:rsid w:val="00C76811"/>
    <w:rsid w:val="00C818C9"/>
    <w:rsid w:val="00C81CED"/>
    <w:rsid w:val="00C83BCE"/>
    <w:rsid w:val="00C87855"/>
    <w:rsid w:val="00C87E45"/>
    <w:rsid w:val="00C94901"/>
    <w:rsid w:val="00C97955"/>
    <w:rsid w:val="00CA318B"/>
    <w:rsid w:val="00CA55ED"/>
    <w:rsid w:val="00CA7627"/>
    <w:rsid w:val="00CB0004"/>
    <w:rsid w:val="00CB4FCF"/>
    <w:rsid w:val="00CB77AA"/>
    <w:rsid w:val="00CB781D"/>
    <w:rsid w:val="00CB7892"/>
    <w:rsid w:val="00CC0460"/>
    <w:rsid w:val="00CC395C"/>
    <w:rsid w:val="00CC73B0"/>
    <w:rsid w:val="00CD474F"/>
    <w:rsid w:val="00CD772B"/>
    <w:rsid w:val="00CE2679"/>
    <w:rsid w:val="00CE4677"/>
    <w:rsid w:val="00CE4B7A"/>
    <w:rsid w:val="00CE72E3"/>
    <w:rsid w:val="00CF256D"/>
    <w:rsid w:val="00CF28E9"/>
    <w:rsid w:val="00D06778"/>
    <w:rsid w:val="00D06F35"/>
    <w:rsid w:val="00D16505"/>
    <w:rsid w:val="00D17687"/>
    <w:rsid w:val="00D2326C"/>
    <w:rsid w:val="00D25196"/>
    <w:rsid w:val="00D30BD5"/>
    <w:rsid w:val="00D3106E"/>
    <w:rsid w:val="00D33028"/>
    <w:rsid w:val="00D364AF"/>
    <w:rsid w:val="00D40EDB"/>
    <w:rsid w:val="00D412BF"/>
    <w:rsid w:val="00D42318"/>
    <w:rsid w:val="00D42B3F"/>
    <w:rsid w:val="00D44143"/>
    <w:rsid w:val="00D46891"/>
    <w:rsid w:val="00D50705"/>
    <w:rsid w:val="00D5491C"/>
    <w:rsid w:val="00D57125"/>
    <w:rsid w:val="00D60461"/>
    <w:rsid w:val="00D60F36"/>
    <w:rsid w:val="00D61A72"/>
    <w:rsid w:val="00D61CFC"/>
    <w:rsid w:val="00D64888"/>
    <w:rsid w:val="00D6493F"/>
    <w:rsid w:val="00D66D10"/>
    <w:rsid w:val="00D67AF0"/>
    <w:rsid w:val="00D70C18"/>
    <w:rsid w:val="00D75CD2"/>
    <w:rsid w:val="00D76A0C"/>
    <w:rsid w:val="00D77223"/>
    <w:rsid w:val="00D77C5A"/>
    <w:rsid w:val="00D8429F"/>
    <w:rsid w:val="00D84659"/>
    <w:rsid w:val="00D852BF"/>
    <w:rsid w:val="00D91233"/>
    <w:rsid w:val="00D93024"/>
    <w:rsid w:val="00D9407D"/>
    <w:rsid w:val="00D94CA5"/>
    <w:rsid w:val="00D95F96"/>
    <w:rsid w:val="00DB429C"/>
    <w:rsid w:val="00DB47A5"/>
    <w:rsid w:val="00DC0E4A"/>
    <w:rsid w:val="00DC1A91"/>
    <w:rsid w:val="00DC4578"/>
    <w:rsid w:val="00DC676E"/>
    <w:rsid w:val="00DD2F4F"/>
    <w:rsid w:val="00DD7010"/>
    <w:rsid w:val="00DE349A"/>
    <w:rsid w:val="00DE3BB3"/>
    <w:rsid w:val="00DE54EB"/>
    <w:rsid w:val="00DE60FC"/>
    <w:rsid w:val="00DF04C5"/>
    <w:rsid w:val="00DF0DF7"/>
    <w:rsid w:val="00E1382C"/>
    <w:rsid w:val="00E142AF"/>
    <w:rsid w:val="00E16199"/>
    <w:rsid w:val="00E16C4C"/>
    <w:rsid w:val="00E305A1"/>
    <w:rsid w:val="00E32C0E"/>
    <w:rsid w:val="00E352F8"/>
    <w:rsid w:val="00E3588D"/>
    <w:rsid w:val="00E36B61"/>
    <w:rsid w:val="00E44887"/>
    <w:rsid w:val="00E45F9D"/>
    <w:rsid w:val="00E563B6"/>
    <w:rsid w:val="00E57DAB"/>
    <w:rsid w:val="00E60F8E"/>
    <w:rsid w:val="00E64C42"/>
    <w:rsid w:val="00E677E4"/>
    <w:rsid w:val="00E71EED"/>
    <w:rsid w:val="00E7289B"/>
    <w:rsid w:val="00E7324E"/>
    <w:rsid w:val="00E733DD"/>
    <w:rsid w:val="00E73CB5"/>
    <w:rsid w:val="00E744CB"/>
    <w:rsid w:val="00E76B87"/>
    <w:rsid w:val="00E7708E"/>
    <w:rsid w:val="00E77FAE"/>
    <w:rsid w:val="00E82B6E"/>
    <w:rsid w:val="00E87C22"/>
    <w:rsid w:val="00E87F7C"/>
    <w:rsid w:val="00E92B4C"/>
    <w:rsid w:val="00E93E57"/>
    <w:rsid w:val="00E9480B"/>
    <w:rsid w:val="00EA145B"/>
    <w:rsid w:val="00EA4728"/>
    <w:rsid w:val="00EB22E7"/>
    <w:rsid w:val="00EB3D78"/>
    <w:rsid w:val="00EB40EF"/>
    <w:rsid w:val="00EC21E2"/>
    <w:rsid w:val="00EC65C2"/>
    <w:rsid w:val="00EC76AF"/>
    <w:rsid w:val="00ED0134"/>
    <w:rsid w:val="00ED2ACB"/>
    <w:rsid w:val="00ED4C30"/>
    <w:rsid w:val="00ED6611"/>
    <w:rsid w:val="00ED7048"/>
    <w:rsid w:val="00ED721C"/>
    <w:rsid w:val="00EE4592"/>
    <w:rsid w:val="00EE6B63"/>
    <w:rsid w:val="00EF04A5"/>
    <w:rsid w:val="00EF04D4"/>
    <w:rsid w:val="00F076F7"/>
    <w:rsid w:val="00F118D3"/>
    <w:rsid w:val="00F12087"/>
    <w:rsid w:val="00F1218D"/>
    <w:rsid w:val="00F22731"/>
    <w:rsid w:val="00F30304"/>
    <w:rsid w:val="00F31CB5"/>
    <w:rsid w:val="00F3237F"/>
    <w:rsid w:val="00F3656C"/>
    <w:rsid w:val="00F36D4B"/>
    <w:rsid w:val="00F42991"/>
    <w:rsid w:val="00F443DE"/>
    <w:rsid w:val="00F449CE"/>
    <w:rsid w:val="00F460D5"/>
    <w:rsid w:val="00F4638D"/>
    <w:rsid w:val="00F47A47"/>
    <w:rsid w:val="00F5272E"/>
    <w:rsid w:val="00F52A6C"/>
    <w:rsid w:val="00F53A46"/>
    <w:rsid w:val="00F54F30"/>
    <w:rsid w:val="00F550FE"/>
    <w:rsid w:val="00F55828"/>
    <w:rsid w:val="00F56758"/>
    <w:rsid w:val="00F57D74"/>
    <w:rsid w:val="00F62584"/>
    <w:rsid w:val="00F6438C"/>
    <w:rsid w:val="00F64722"/>
    <w:rsid w:val="00F70B3F"/>
    <w:rsid w:val="00F7486F"/>
    <w:rsid w:val="00F8555B"/>
    <w:rsid w:val="00F92D73"/>
    <w:rsid w:val="00F95C07"/>
    <w:rsid w:val="00FA1FEB"/>
    <w:rsid w:val="00FA3518"/>
    <w:rsid w:val="00FA5FD1"/>
    <w:rsid w:val="00FA722A"/>
    <w:rsid w:val="00FB24AE"/>
    <w:rsid w:val="00FB55DC"/>
    <w:rsid w:val="00FC0AFD"/>
    <w:rsid w:val="00FC1F5D"/>
    <w:rsid w:val="00FC294E"/>
    <w:rsid w:val="00FC61C8"/>
    <w:rsid w:val="00FD0773"/>
    <w:rsid w:val="00FD1543"/>
    <w:rsid w:val="00FD1A1D"/>
    <w:rsid w:val="00FD55AD"/>
    <w:rsid w:val="00FD7C5F"/>
    <w:rsid w:val="00FE1736"/>
    <w:rsid w:val="00FF4BA9"/>
    <w:rsid w:val="00FF51DE"/>
    <w:rsid w:val="00FF5C4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6AC0B7"/>
  <w15:docId w15:val="{D0C065A9-6604-44B5-A431-9A90F5FCE0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64722"/>
    <w:pPr>
      <w:spacing w:line="256" w:lineRule="auto"/>
    </w:pPr>
  </w:style>
  <w:style w:type="paragraph" w:styleId="Ttulo1">
    <w:name w:val="heading 1"/>
    <w:basedOn w:val="Normal"/>
    <w:next w:val="Normal"/>
    <w:link w:val="Ttulo1Car"/>
    <w:uiPriority w:val="9"/>
    <w:qFormat/>
    <w:rsid w:val="000964CA"/>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qFormat/>
    <w:rsid w:val="002F3CB9"/>
    <w:pPr>
      <w:keepNext/>
      <w:spacing w:after="0" w:line="240" w:lineRule="auto"/>
      <w:outlineLvl w:val="1"/>
    </w:pPr>
    <w:rPr>
      <w:rFonts w:ascii="Bookman Old Style" w:eastAsia="Times New Roman" w:hAnsi="Bookman Old Style" w:cs="Times New Roman"/>
      <w:b/>
      <w:sz w:val="20"/>
      <w:szCs w:val="20"/>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66531"/>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66531"/>
  </w:style>
  <w:style w:type="paragraph" w:styleId="Piedepgina">
    <w:name w:val="footer"/>
    <w:basedOn w:val="Normal"/>
    <w:link w:val="PiedepginaCar"/>
    <w:uiPriority w:val="99"/>
    <w:unhideWhenUsed/>
    <w:rsid w:val="00666531"/>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66531"/>
  </w:style>
  <w:style w:type="paragraph" w:styleId="Sinespaciado">
    <w:name w:val="No Spacing"/>
    <w:uiPriority w:val="1"/>
    <w:qFormat/>
    <w:rsid w:val="00666531"/>
    <w:pPr>
      <w:spacing w:after="0" w:line="240" w:lineRule="auto"/>
    </w:pPr>
  </w:style>
  <w:style w:type="paragraph" w:styleId="Prrafodelista">
    <w:name w:val="List Paragraph"/>
    <w:basedOn w:val="Normal"/>
    <w:uiPriority w:val="34"/>
    <w:qFormat/>
    <w:rsid w:val="00666531"/>
    <w:pPr>
      <w:ind w:left="720"/>
      <w:contextualSpacing/>
    </w:pPr>
  </w:style>
  <w:style w:type="table" w:styleId="Tablaconcuadrcula">
    <w:name w:val="Table Grid"/>
    <w:basedOn w:val="Tablanormal"/>
    <w:uiPriority w:val="39"/>
    <w:rsid w:val="006665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iPriority w:val="99"/>
    <w:semiHidden/>
    <w:unhideWhenUsed/>
    <w:rsid w:val="00CD474F"/>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CD474F"/>
    <w:rPr>
      <w:rFonts w:ascii="Segoe UI" w:hAnsi="Segoe UI" w:cs="Segoe UI"/>
      <w:sz w:val="18"/>
      <w:szCs w:val="18"/>
    </w:rPr>
  </w:style>
  <w:style w:type="character" w:customStyle="1" w:styleId="Ttulo2Car">
    <w:name w:val="Título 2 Car"/>
    <w:basedOn w:val="Fuentedeprrafopredeter"/>
    <w:link w:val="Ttulo2"/>
    <w:rsid w:val="002F3CB9"/>
    <w:rPr>
      <w:rFonts w:ascii="Bookman Old Style" w:eastAsia="Times New Roman" w:hAnsi="Bookman Old Style" w:cs="Times New Roman"/>
      <w:b/>
      <w:sz w:val="20"/>
      <w:szCs w:val="20"/>
      <w:lang w:eastAsia="es-ES"/>
    </w:rPr>
  </w:style>
  <w:style w:type="character" w:styleId="Hipervnculo">
    <w:name w:val="Hyperlink"/>
    <w:basedOn w:val="Fuentedeprrafopredeter"/>
    <w:uiPriority w:val="99"/>
    <w:unhideWhenUsed/>
    <w:rsid w:val="00B95D04"/>
    <w:rPr>
      <w:color w:val="0563C1" w:themeColor="hyperlink"/>
      <w:u w:val="single"/>
    </w:rPr>
  </w:style>
  <w:style w:type="character" w:customStyle="1" w:styleId="Ttulo1Car">
    <w:name w:val="Título 1 Car"/>
    <w:basedOn w:val="Fuentedeprrafopredeter"/>
    <w:link w:val="Ttulo1"/>
    <w:uiPriority w:val="9"/>
    <w:rsid w:val="000964CA"/>
    <w:rPr>
      <w:rFonts w:asciiTheme="majorHAnsi" w:eastAsiaTheme="majorEastAsia" w:hAnsiTheme="majorHAnsi" w:cstheme="majorBidi"/>
      <w:color w:val="2E74B5" w:themeColor="accent1" w:themeShade="BF"/>
      <w:sz w:val="32"/>
      <w:szCs w:val="32"/>
    </w:rPr>
  </w:style>
  <w:style w:type="paragraph" w:styleId="Textoindependiente2">
    <w:name w:val="Body Text 2"/>
    <w:basedOn w:val="Normal"/>
    <w:link w:val="Textoindependiente2Car"/>
    <w:rsid w:val="000964CA"/>
    <w:pPr>
      <w:spacing w:after="0" w:line="240" w:lineRule="auto"/>
      <w:ind w:right="-284"/>
      <w:jc w:val="both"/>
    </w:pPr>
    <w:rPr>
      <w:rFonts w:ascii="Arial" w:eastAsia="Times New Roman" w:hAnsi="Arial" w:cs="Times New Roman"/>
      <w:sz w:val="24"/>
      <w:szCs w:val="20"/>
      <w:lang w:eastAsia="es-ES"/>
    </w:rPr>
  </w:style>
  <w:style w:type="character" w:customStyle="1" w:styleId="Textoindependiente2Car">
    <w:name w:val="Texto independiente 2 Car"/>
    <w:basedOn w:val="Fuentedeprrafopredeter"/>
    <w:link w:val="Textoindependiente2"/>
    <w:rsid w:val="000964CA"/>
    <w:rPr>
      <w:rFonts w:ascii="Arial" w:eastAsia="Times New Roman" w:hAnsi="Arial" w:cs="Times New Roman"/>
      <w:sz w:val="24"/>
      <w:szCs w:val="20"/>
      <w:lang w:eastAsia="es-ES"/>
    </w:rPr>
  </w:style>
  <w:style w:type="paragraph" w:customStyle="1" w:styleId="Texto">
    <w:name w:val="Texto"/>
    <w:basedOn w:val="Normal"/>
    <w:rsid w:val="00EC65C2"/>
    <w:pPr>
      <w:spacing w:after="101" w:line="216" w:lineRule="exact"/>
      <w:ind w:firstLine="288"/>
      <w:jc w:val="both"/>
    </w:pPr>
    <w:rPr>
      <w:rFonts w:ascii="Arial" w:eastAsia="Times New Roman" w:hAnsi="Arial" w:cs="Arial"/>
      <w:sz w:val="18"/>
      <w:szCs w:val="18"/>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876610">
      <w:bodyDiv w:val="1"/>
      <w:marLeft w:val="0"/>
      <w:marRight w:val="0"/>
      <w:marTop w:val="0"/>
      <w:marBottom w:val="0"/>
      <w:divBdr>
        <w:top w:val="none" w:sz="0" w:space="0" w:color="auto"/>
        <w:left w:val="none" w:sz="0" w:space="0" w:color="auto"/>
        <w:bottom w:val="none" w:sz="0" w:space="0" w:color="auto"/>
        <w:right w:val="none" w:sz="0" w:space="0" w:color="auto"/>
      </w:divBdr>
    </w:div>
    <w:div w:id="252126576">
      <w:bodyDiv w:val="1"/>
      <w:marLeft w:val="0"/>
      <w:marRight w:val="0"/>
      <w:marTop w:val="0"/>
      <w:marBottom w:val="0"/>
      <w:divBdr>
        <w:top w:val="none" w:sz="0" w:space="0" w:color="auto"/>
        <w:left w:val="none" w:sz="0" w:space="0" w:color="auto"/>
        <w:bottom w:val="none" w:sz="0" w:space="0" w:color="auto"/>
        <w:right w:val="none" w:sz="0" w:space="0" w:color="auto"/>
      </w:divBdr>
      <w:divsChild>
        <w:div w:id="2124886345">
          <w:marLeft w:val="0"/>
          <w:marRight w:val="0"/>
          <w:marTop w:val="0"/>
          <w:marBottom w:val="0"/>
          <w:divBdr>
            <w:top w:val="none" w:sz="0" w:space="0" w:color="auto"/>
            <w:left w:val="none" w:sz="0" w:space="0" w:color="auto"/>
            <w:bottom w:val="none" w:sz="0" w:space="0" w:color="auto"/>
            <w:right w:val="none" w:sz="0" w:space="0" w:color="auto"/>
          </w:divBdr>
        </w:div>
        <w:div w:id="1123424241">
          <w:marLeft w:val="0"/>
          <w:marRight w:val="0"/>
          <w:marTop w:val="0"/>
          <w:marBottom w:val="0"/>
          <w:divBdr>
            <w:top w:val="none" w:sz="0" w:space="0" w:color="auto"/>
            <w:left w:val="none" w:sz="0" w:space="0" w:color="auto"/>
            <w:bottom w:val="none" w:sz="0" w:space="0" w:color="auto"/>
            <w:right w:val="none" w:sz="0" w:space="0" w:color="auto"/>
          </w:divBdr>
        </w:div>
      </w:divsChild>
    </w:div>
    <w:div w:id="390542194">
      <w:bodyDiv w:val="1"/>
      <w:marLeft w:val="0"/>
      <w:marRight w:val="0"/>
      <w:marTop w:val="0"/>
      <w:marBottom w:val="0"/>
      <w:divBdr>
        <w:top w:val="none" w:sz="0" w:space="0" w:color="auto"/>
        <w:left w:val="none" w:sz="0" w:space="0" w:color="auto"/>
        <w:bottom w:val="none" w:sz="0" w:space="0" w:color="auto"/>
        <w:right w:val="none" w:sz="0" w:space="0" w:color="auto"/>
      </w:divBdr>
    </w:div>
    <w:div w:id="439493645">
      <w:bodyDiv w:val="1"/>
      <w:marLeft w:val="0"/>
      <w:marRight w:val="0"/>
      <w:marTop w:val="0"/>
      <w:marBottom w:val="0"/>
      <w:divBdr>
        <w:top w:val="none" w:sz="0" w:space="0" w:color="auto"/>
        <w:left w:val="none" w:sz="0" w:space="0" w:color="auto"/>
        <w:bottom w:val="none" w:sz="0" w:space="0" w:color="auto"/>
        <w:right w:val="none" w:sz="0" w:space="0" w:color="auto"/>
      </w:divBdr>
    </w:div>
    <w:div w:id="1841234645">
      <w:bodyDiv w:val="1"/>
      <w:marLeft w:val="0"/>
      <w:marRight w:val="0"/>
      <w:marTop w:val="0"/>
      <w:marBottom w:val="0"/>
      <w:divBdr>
        <w:top w:val="none" w:sz="0" w:space="0" w:color="auto"/>
        <w:left w:val="none" w:sz="0" w:space="0" w:color="auto"/>
        <w:bottom w:val="none" w:sz="0" w:space="0" w:color="auto"/>
        <w:right w:val="none" w:sz="0" w:space="0" w:color="auto"/>
      </w:divBdr>
      <w:divsChild>
        <w:div w:id="1448818873">
          <w:marLeft w:val="0"/>
          <w:marRight w:val="0"/>
          <w:marTop w:val="0"/>
          <w:marBottom w:val="0"/>
          <w:divBdr>
            <w:top w:val="none" w:sz="0" w:space="0" w:color="auto"/>
            <w:left w:val="none" w:sz="0" w:space="0" w:color="auto"/>
            <w:bottom w:val="none" w:sz="0" w:space="0" w:color="auto"/>
            <w:right w:val="none" w:sz="0" w:space="0" w:color="auto"/>
          </w:divBdr>
        </w:div>
      </w:divsChild>
    </w:div>
    <w:div w:id="1882084405">
      <w:bodyDiv w:val="1"/>
      <w:marLeft w:val="0"/>
      <w:marRight w:val="0"/>
      <w:marTop w:val="0"/>
      <w:marBottom w:val="0"/>
      <w:divBdr>
        <w:top w:val="none" w:sz="0" w:space="0" w:color="auto"/>
        <w:left w:val="none" w:sz="0" w:space="0" w:color="auto"/>
        <w:bottom w:val="none" w:sz="0" w:space="0" w:color="auto"/>
        <w:right w:val="none" w:sz="0" w:space="0" w:color="auto"/>
      </w:divBdr>
    </w:div>
    <w:div w:id="21050302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E:\FORMATO%20HOJA%20OFICIO%20SUBSE.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FORMATO HOJA OFICIO SUBSE</Template>
  <TotalTime>397</TotalTime>
  <Pages>2</Pages>
  <Words>575</Words>
  <Characters>3168</Characters>
  <Application>Microsoft Office Word</Application>
  <DocSecurity>0</DocSecurity>
  <Lines>26</Lines>
  <Paragraphs>7</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3736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karla</dc:creator>
  <cp:keywords/>
  <dc:description/>
  <cp:lastModifiedBy>SI-264632</cp:lastModifiedBy>
  <cp:revision>79</cp:revision>
  <cp:lastPrinted>2026-10-22T15:48:00Z</cp:lastPrinted>
  <dcterms:created xsi:type="dcterms:W3CDTF">2023-12-08T20:33:00Z</dcterms:created>
  <dcterms:modified xsi:type="dcterms:W3CDTF">2026-10-22T17:25:00Z</dcterms:modified>
</cp:coreProperties>
</file>